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B8B" w:rsidRPr="006B594E" w:rsidRDefault="004B2B8B" w:rsidP="004B2B8B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6B594E">
        <w:rPr>
          <w:rFonts w:ascii="Times New Roman" w:hAnsi="Times New Roman"/>
          <w:b/>
          <w:noProof/>
          <w:sz w:val="24"/>
          <w:szCs w:val="24"/>
          <w:lang w:eastAsia="ro-RO"/>
        </w:rPr>
        <w:t>Denumire operator economic:</w:t>
      </w:r>
    </w:p>
    <w:p w:rsidR="004B2B8B" w:rsidRPr="006B594E" w:rsidRDefault="004B2B8B" w:rsidP="004B2B8B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6B594E">
        <w:rPr>
          <w:rFonts w:ascii="Times New Roman" w:hAnsi="Times New Roman"/>
          <w:b/>
          <w:noProof/>
          <w:sz w:val="24"/>
          <w:szCs w:val="24"/>
          <w:lang w:eastAsia="ro-RO"/>
        </w:rPr>
        <w:t>Sediul:</w:t>
      </w:r>
    </w:p>
    <w:p w:rsidR="004B2B8B" w:rsidRPr="006B594E" w:rsidRDefault="004B2B8B" w:rsidP="004B2B8B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6B594E">
        <w:rPr>
          <w:rFonts w:ascii="Times New Roman" w:hAnsi="Times New Roman"/>
          <w:b/>
          <w:noProof/>
          <w:sz w:val="24"/>
          <w:szCs w:val="24"/>
          <w:lang w:eastAsia="ro-RO"/>
        </w:rPr>
        <w:t>Telefon/fax:</w:t>
      </w:r>
    </w:p>
    <w:p w:rsidR="004B2B8B" w:rsidRPr="006B594E" w:rsidRDefault="004B2B8B" w:rsidP="004B2B8B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6B594E">
        <w:rPr>
          <w:rFonts w:ascii="Times New Roman" w:hAnsi="Times New Roman"/>
          <w:b/>
          <w:noProof/>
          <w:sz w:val="24"/>
          <w:szCs w:val="24"/>
          <w:lang w:eastAsia="ro-RO"/>
        </w:rPr>
        <w:t>Adresă de e-mail:</w:t>
      </w:r>
    </w:p>
    <w:p w:rsidR="004B2B8B" w:rsidRPr="006B594E" w:rsidRDefault="004B2B8B" w:rsidP="004B2B8B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6B594E">
        <w:rPr>
          <w:rFonts w:ascii="Times New Roman" w:hAnsi="Times New Roman"/>
          <w:b/>
          <w:noProof/>
          <w:sz w:val="24"/>
          <w:szCs w:val="24"/>
          <w:lang w:eastAsia="ro-RO"/>
        </w:rPr>
        <w:t>Persoană de contact</w:t>
      </w:r>
    </w:p>
    <w:p w:rsidR="004B2B8B" w:rsidRPr="006B594E" w:rsidRDefault="004B2B8B" w:rsidP="004B2B8B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</w:p>
    <w:p w:rsidR="004B2B8B" w:rsidRDefault="004B2B8B" w:rsidP="004B2B8B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 w:rsidRPr="006B594E">
        <w:rPr>
          <w:rFonts w:ascii="Times New Roman" w:hAnsi="Times New Roman"/>
          <w:b/>
          <w:noProof/>
          <w:sz w:val="24"/>
          <w:szCs w:val="24"/>
          <w:lang w:eastAsia="ro-RO"/>
        </w:rPr>
        <w:t xml:space="preserve">CĂTRE: ȘCOALA NAȚIONALĂ DE GREFIERI </w:t>
      </w:r>
    </w:p>
    <w:p w:rsidR="004B2B8B" w:rsidRPr="006B594E" w:rsidRDefault="004B2B8B" w:rsidP="004B2B8B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</w:p>
    <w:p w:rsidR="004B2B8B" w:rsidRPr="0083092B" w:rsidRDefault="004B2B8B" w:rsidP="004B2B8B">
      <w:pPr>
        <w:spacing w:after="0" w:line="240" w:lineRule="auto"/>
        <w:jc w:val="center"/>
        <w:rPr>
          <w:rFonts w:ascii="Times New Roman" w:hAnsi="Times New Roman"/>
          <w:i/>
          <w:noProof/>
          <w:sz w:val="24"/>
          <w:szCs w:val="24"/>
          <w:lang w:eastAsia="ro-RO"/>
        </w:rPr>
      </w:pPr>
      <w:r w:rsidRPr="006B594E">
        <w:rPr>
          <w:rFonts w:ascii="Times New Roman" w:hAnsi="Times New Roman"/>
          <w:b/>
          <w:noProof/>
          <w:sz w:val="24"/>
          <w:szCs w:val="24"/>
          <w:lang w:eastAsia="ro-RO"/>
        </w:rPr>
        <w:t>OFERTĂ FINANCIARĂ</w:t>
      </w:r>
      <w:r>
        <w:rPr>
          <w:rFonts w:ascii="Times New Roman" w:hAnsi="Times New Roman"/>
          <w:b/>
          <w:noProof/>
          <w:sz w:val="24"/>
          <w:szCs w:val="24"/>
          <w:lang w:eastAsia="ro-RO"/>
        </w:rPr>
        <w:t xml:space="preserve"> </w:t>
      </w:r>
    </w:p>
    <w:p w:rsidR="004B2B8B" w:rsidRPr="006B594E" w:rsidRDefault="004B2B8B" w:rsidP="004B2B8B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</w:p>
    <w:p w:rsidR="004B2B8B" w:rsidRDefault="004B2B8B" w:rsidP="004B2B8B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6B594E">
        <w:rPr>
          <w:rFonts w:ascii="Times New Roman" w:hAnsi="Times New Roman"/>
          <w:noProof/>
          <w:sz w:val="24"/>
          <w:szCs w:val="24"/>
          <w:lang w:eastAsia="ro-RO"/>
        </w:rPr>
        <w:tab/>
        <w:t>Prin prezenta, vă transmitem următoarea ofertă de preţ pentru</w:t>
      </w:r>
      <w:r w:rsidRPr="006B594E">
        <w:rPr>
          <w:rFonts w:ascii="Times New Roman" w:hAnsi="Times New Roman"/>
          <w:sz w:val="24"/>
          <w:szCs w:val="24"/>
        </w:rPr>
        <w:t xml:space="preserve"> </w:t>
      </w:r>
      <w:r w:rsidRPr="006B594E">
        <w:rPr>
          <w:rFonts w:ascii="Times New Roman" w:hAnsi="Times New Roman"/>
          <w:b/>
          <w:sz w:val="24"/>
          <w:szCs w:val="24"/>
        </w:rPr>
        <w:t xml:space="preserve">materialele consumabile necesare echipei de management </w:t>
      </w:r>
      <w:r w:rsidRPr="006B594E">
        <w:rPr>
          <w:rFonts w:ascii="Times New Roman" w:hAnsi="Times New Roman"/>
          <w:sz w:val="24"/>
          <w:szCs w:val="24"/>
        </w:rPr>
        <w:t>în cadrul Proiectului cu titlul</w:t>
      </w:r>
      <w:r w:rsidRPr="006B594E">
        <w:rPr>
          <w:rFonts w:ascii="Times New Roman" w:hAnsi="Times New Roman"/>
          <w:b/>
          <w:sz w:val="24"/>
          <w:szCs w:val="24"/>
        </w:rPr>
        <w:t xml:space="preserve"> </w:t>
      </w:r>
      <w:r w:rsidRPr="0083092B">
        <w:rPr>
          <w:rFonts w:ascii="Times New Roman" w:hAnsi="Times New Roman"/>
          <w:i/>
          <w:sz w:val="24"/>
          <w:szCs w:val="24"/>
        </w:rPr>
        <w:t>„Creșterea gradului de pregătire profesională a personalului auxiliar pentru a face față noilor provocări legislative”,</w:t>
      </w:r>
      <w:r w:rsidRPr="006B594E">
        <w:rPr>
          <w:rFonts w:ascii="Times New Roman" w:hAnsi="Times New Roman"/>
          <w:b/>
          <w:sz w:val="24"/>
          <w:szCs w:val="24"/>
        </w:rPr>
        <w:t xml:space="preserve"> </w:t>
      </w:r>
      <w:r w:rsidRPr="0083092B">
        <w:rPr>
          <w:rFonts w:ascii="Times New Roman" w:hAnsi="Times New Roman"/>
          <w:sz w:val="24"/>
          <w:szCs w:val="24"/>
        </w:rPr>
        <w:t xml:space="preserve">cod SIPOCA 455, Cod </w:t>
      </w:r>
      <w:proofErr w:type="spellStart"/>
      <w:r w:rsidRPr="0083092B">
        <w:rPr>
          <w:rFonts w:ascii="Times New Roman" w:hAnsi="Times New Roman"/>
          <w:sz w:val="24"/>
          <w:szCs w:val="24"/>
        </w:rPr>
        <w:t>My</w:t>
      </w:r>
      <w:proofErr w:type="spellEnd"/>
      <w:r w:rsidRPr="0083092B">
        <w:rPr>
          <w:rFonts w:ascii="Times New Roman" w:hAnsi="Times New Roman"/>
          <w:sz w:val="24"/>
          <w:szCs w:val="24"/>
        </w:rPr>
        <w:t xml:space="preserve"> SMIS 118716, finanțat prin Programul Operațional Capacitate Administrativă 2014-2020,</w:t>
      </w:r>
      <w:r w:rsidRPr="0083092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în baza contractului de finanțare nr. 121 din 29.05.2018. </w:t>
      </w:r>
    </w:p>
    <w:p w:rsidR="004B2B8B" w:rsidRPr="006B594E" w:rsidRDefault="004B2B8B" w:rsidP="004B2B8B">
      <w:pPr>
        <w:tabs>
          <w:tab w:val="left" w:pos="720"/>
          <w:tab w:val="left" w:pos="7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57"/>
        <w:gridCol w:w="1733"/>
        <w:gridCol w:w="2160"/>
        <w:gridCol w:w="2070"/>
      </w:tblGrid>
      <w:tr w:rsidR="004B2B8B" w:rsidRPr="00680EE1" w:rsidTr="003142BF"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2857" w:type="dxa"/>
          </w:tcPr>
          <w:p w:rsidR="004B2B8B" w:rsidRPr="006B594E" w:rsidRDefault="004B2B8B" w:rsidP="004B2B8B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t>Produse solicitate</w:t>
            </w:r>
          </w:p>
        </w:tc>
        <w:tc>
          <w:tcPr>
            <w:tcW w:w="1733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t xml:space="preserve">Cantitate </w:t>
            </w:r>
          </w:p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160" w:type="dxa"/>
          </w:tcPr>
          <w:p w:rsidR="004B2B8B" w:rsidRPr="00680EE1" w:rsidRDefault="004B2B8B" w:rsidP="003142B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80EE1">
              <w:rPr>
                <w:rFonts w:ascii="Times New Roman" w:hAnsi="Times New Roman"/>
                <w:b/>
                <w:sz w:val="24"/>
                <w:szCs w:val="24"/>
              </w:rPr>
              <w:t>Preț unitar în lei, fără TVA</w:t>
            </w: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t xml:space="preserve">Valoare totală în lei, fără TVA </w:t>
            </w:r>
          </w:p>
        </w:tc>
      </w:tr>
      <w:tr w:rsidR="004B2B8B" w:rsidRPr="00680EE1" w:rsidTr="003142BF"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1.</w:t>
            </w:r>
          </w:p>
        </w:tc>
        <w:tc>
          <w:tcPr>
            <w:tcW w:w="2857" w:type="dxa"/>
          </w:tcPr>
          <w:p w:rsidR="004B2B8B" w:rsidRPr="006B594E" w:rsidRDefault="004B2B8B" w:rsidP="004B2B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Toner  negru pentru multifuncțional laser color Lexmark XC4140 (cod 24B6720), capacitate 20000p</w:t>
            </w:r>
          </w:p>
        </w:tc>
        <w:tc>
          <w:tcPr>
            <w:tcW w:w="1733" w:type="dxa"/>
          </w:tcPr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 xml:space="preserve"> bucăți</w:t>
            </w:r>
          </w:p>
        </w:tc>
        <w:tc>
          <w:tcPr>
            <w:tcW w:w="216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4B2B8B" w:rsidRPr="00680EE1" w:rsidTr="003142BF"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2.</w:t>
            </w:r>
          </w:p>
        </w:tc>
        <w:tc>
          <w:tcPr>
            <w:tcW w:w="2857" w:type="dxa"/>
          </w:tcPr>
          <w:p w:rsidR="004B2B8B" w:rsidRPr="006B594E" w:rsidRDefault="004B2B8B" w:rsidP="004B2B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Toner  Cyan pentru multifuncțional laser color Lexmark XC4140 (cod 24B6717), capacitate 13000p</w:t>
            </w:r>
          </w:p>
        </w:tc>
        <w:tc>
          <w:tcPr>
            <w:tcW w:w="1733" w:type="dxa"/>
          </w:tcPr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4B2B8B" w:rsidRPr="00680EE1" w:rsidTr="003142BF"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3.</w:t>
            </w:r>
          </w:p>
        </w:tc>
        <w:tc>
          <w:tcPr>
            <w:tcW w:w="2857" w:type="dxa"/>
          </w:tcPr>
          <w:p w:rsidR="004B2B8B" w:rsidRPr="006B594E" w:rsidRDefault="004B2B8B" w:rsidP="004B2B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Toner  Magenta pentru multifuncțional laser color Lexmark XC4140 (cod 24B6718), capacitate 13000p</w:t>
            </w:r>
          </w:p>
        </w:tc>
        <w:tc>
          <w:tcPr>
            <w:tcW w:w="1733" w:type="dxa"/>
          </w:tcPr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 xml:space="preserve"> bucăți</w:t>
            </w:r>
          </w:p>
        </w:tc>
        <w:tc>
          <w:tcPr>
            <w:tcW w:w="216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4B2B8B" w:rsidRPr="00680EE1" w:rsidTr="003142BF">
        <w:trPr>
          <w:trHeight w:val="1424"/>
        </w:trPr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4.</w:t>
            </w:r>
          </w:p>
        </w:tc>
        <w:tc>
          <w:tcPr>
            <w:tcW w:w="2857" w:type="dxa"/>
          </w:tcPr>
          <w:p w:rsidR="004B2B8B" w:rsidRPr="006B594E" w:rsidRDefault="004B2B8B" w:rsidP="004B2B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Toner  galben (</w:t>
            </w:r>
            <w:proofErr w:type="spellStart"/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Yellow</w:t>
            </w:r>
            <w:proofErr w:type="spellEnd"/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) pentru multifuncțional laser color Lexmark XC4140 (cod 24B6719), capacitate 13000p</w:t>
            </w:r>
          </w:p>
        </w:tc>
        <w:tc>
          <w:tcPr>
            <w:tcW w:w="1733" w:type="dxa"/>
          </w:tcPr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4B2B8B" w:rsidRPr="00680EE1" w:rsidTr="003142BF"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5.</w:t>
            </w:r>
          </w:p>
        </w:tc>
        <w:tc>
          <w:tcPr>
            <w:tcW w:w="2857" w:type="dxa"/>
          </w:tcPr>
          <w:p w:rsidR="004B2B8B" w:rsidRPr="006B594E" w:rsidRDefault="004B2B8B" w:rsidP="004B2B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Cilindru (</w:t>
            </w:r>
            <w:proofErr w:type="spellStart"/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imaging</w:t>
            </w:r>
            <w:proofErr w:type="spellEnd"/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unit) pentru multifuncțional laser color Lexmark XC4140 – negru, cod 74C0ZK0</w:t>
            </w:r>
          </w:p>
        </w:tc>
        <w:tc>
          <w:tcPr>
            <w:tcW w:w="1733" w:type="dxa"/>
          </w:tcPr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 xml:space="preserve"> bucată</w:t>
            </w:r>
          </w:p>
        </w:tc>
        <w:tc>
          <w:tcPr>
            <w:tcW w:w="216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4B2B8B" w:rsidRPr="00680EE1" w:rsidTr="003142BF"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6.</w:t>
            </w:r>
          </w:p>
        </w:tc>
        <w:tc>
          <w:tcPr>
            <w:tcW w:w="2857" w:type="dxa"/>
          </w:tcPr>
          <w:p w:rsidR="004B2B8B" w:rsidRPr="006B594E" w:rsidRDefault="004B2B8B" w:rsidP="004B2B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Kit cilindri (color </w:t>
            </w:r>
            <w:proofErr w:type="spellStart"/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imaging</w:t>
            </w:r>
            <w:proofErr w:type="spellEnd"/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unit kit) pentru multifuncțional laser color </w:t>
            </w:r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lastRenderedPageBreak/>
              <w:t xml:space="preserve">Lexmark XC4140 – cyan magenta </w:t>
            </w:r>
            <w:proofErr w:type="spellStart"/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yellow</w:t>
            </w:r>
            <w:proofErr w:type="spellEnd"/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, cod 74C0ZV0</w:t>
            </w:r>
          </w:p>
        </w:tc>
        <w:tc>
          <w:tcPr>
            <w:tcW w:w="1733" w:type="dxa"/>
          </w:tcPr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 xml:space="preserve"> bucată</w:t>
            </w:r>
          </w:p>
        </w:tc>
        <w:tc>
          <w:tcPr>
            <w:tcW w:w="216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4B2B8B" w:rsidRPr="00680EE1" w:rsidTr="003142BF"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lastRenderedPageBreak/>
              <w:t>7.</w:t>
            </w:r>
          </w:p>
        </w:tc>
        <w:tc>
          <w:tcPr>
            <w:tcW w:w="2857" w:type="dxa"/>
          </w:tcPr>
          <w:p w:rsidR="004B2B8B" w:rsidRPr="006B594E" w:rsidRDefault="004B2B8B" w:rsidP="004B2B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Toner negru pentru multifuncțional laser monocrom Xerox </w:t>
            </w:r>
            <w:proofErr w:type="spellStart"/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Versalink</w:t>
            </w:r>
            <w:proofErr w:type="spellEnd"/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B405dn (cod 106R03585), capacitate 24600p</w:t>
            </w:r>
          </w:p>
        </w:tc>
        <w:tc>
          <w:tcPr>
            <w:tcW w:w="1733" w:type="dxa"/>
          </w:tcPr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>bucăți</w:t>
            </w:r>
          </w:p>
        </w:tc>
        <w:tc>
          <w:tcPr>
            <w:tcW w:w="216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4B2B8B" w:rsidRPr="00680EE1" w:rsidTr="003142BF"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8.</w:t>
            </w:r>
          </w:p>
        </w:tc>
        <w:tc>
          <w:tcPr>
            <w:tcW w:w="2857" w:type="dxa"/>
          </w:tcPr>
          <w:p w:rsidR="004B2B8B" w:rsidRPr="006B594E" w:rsidRDefault="004B2B8B" w:rsidP="004B2B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Toner negru pentru imprimantă laser color Lexmark CS725de (cod 74C2SK0), capacitate 7000p</w:t>
            </w:r>
          </w:p>
        </w:tc>
        <w:tc>
          <w:tcPr>
            <w:tcW w:w="1733" w:type="dxa"/>
          </w:tcPr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 xml:space="preserve"> bucată</w:t>
            </w:r>
          </w:p>
        </w:tc>
        <w:tc>
          <w:tcPr>
            <w:tcW w:w="216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4B2B8B" w:rsidRPr="00680EE1" w:rsidTr="003142BF"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9.</w:t>
            </w:r>
          </w:p>
        </w:tc>
        <w:tc>
          <w:tcPr>
            <w:tcW w:w="2857" w:type="dxa"/>
          </w:tcPr>
          <w:p w:rsidR="004B2B8B" w:rsidRPr="006B594E" w:rsidRDefault="004B2B8B" w:rsidP="004B2B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Toner cyan pentru imprimantă laser color Lexmark CS725de (cod 74C2S20), capacitate 7000p</w:t>
            </w:r>
          </w:p>
        </w:tc>
        <w:tc>
          <w:tcPr>
            <w:tcW w:w="1733" w:type="dxa"/>
          </w:tcPr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 xml:space="preserve"> bucată</w:t>
            </w:r>
          </w:p>
        </w:tc>
        <w:tc>
          <w:tcPr>
            <w:tcW w:w="216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4B2B8B" w:rsidRPr="00680EE1" w:rsidTr="003142BF"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10.</w:t>
            </w:r>
          </w:p>
        </w:tc>
        <w:tc>
          <w:tcPr>
            <w:tcW w:w="2857" w:type="dxa"/>
          </w:tcPr>
          <w:p w:rsidR="004B2B8B" w:rsidRPr="006B594E" w:rsidRDefault="004B2B8B" w:rsidP="004B2B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Toner magenta pentru imprimantă laser color Lexmark CS725de (cod 74C2S30), capacitate 7000p</w:t>
            </w:r>
          </w:p>
        </w:tc>
        <w:tc>
          <w:tcPr>
            <w:tcW w:w="1733" w:type="dxa"/>
          </w:tcPr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>bucată</w:t>
            </w:r>
          </w:p>
        </w:tc>
        <w:tc>
          <w:tcPr>
            <w:tcW w:w="216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4B2B8B" w:rsidRPr="00680EE1" w:rsidTr="003142BF"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11.</w:t>
            </w:r>
          </w:p>
        </w:tc>
        <w:tc>
          <w:tcPr>
            <w:tcW w:w="2857" w:type="dxa"/>
          </w:tcPr>
          <w:p w:rsidR="004B2B8B" w:rsidRPr="006B594E" w:rsidRDefault="004B2B8B" w:rsidP="004B2B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Toner galben (</w:t>
            </w:r>
            <w:proofErr w:type="spellStart"/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yellow</w:t>
            </w:r>
            <w:proofErr w:type="spellEnd"/>
            <w:r w:rsidRPr="006B594E">
              <w:rPr>
                <w:rFonts w:ascii="Times New Roman" w:hAnsi="Times New Roman"/>
                <w:sz w:val="24"/>
                <w:szCs w:val="24"/>
                <w:lang w:eastAsia="ro-RO"/>
              </w:rPr>
              <w:t>) pentru imprimantă laser color Lexmark CS725de (cod 74C2S40), capacitate 7000p</w:t>
            </w:r>
          </w:p>
        </w:tc>
        <w:tc>
          <w:tcPr>
            <w:tcW w:w="1733" w:type="dxa"/>
          </w:tcPr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2B8B" w:rsidRPr="00680EE1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0EE1">
              <w:rPr>
                <w:rFonts w:ascii="Times New Roman" w:hAnsi="Times New Roman"/>
                <w:sz w:val="24"/>
                <w:szCs w:val="24"/>
              </w:rPr>
              <w:t xml:space="preserve"> bucată</w:t>
            </w:r>
          </w:p>
        </w:tc>
        <w:tc>
          <w:tcPr>
            <w:tcW w:w="216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</w:pPr>
          </w:p>
        </w:tc>
      </w:tr>
      <w:tr w:rsidR="004B2B8B" w:rsidRPr="00680EE1" w:rsidTr="003142BF">
        <w:trPr>
          <w:trHeight w:val="381"/>
        </w:trPr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12.</w:t>
            </w:r>
          </w:p>
        </w:tc>
        <w:tc>
          <w:tcPr>
            <w:tcW w:w="6750" w:type="dxa"/>
            <w:gridSpan w:val="3"/>
          </w:tcPr>
          <w:p w:rsidR="004B2B8B" w:rsidRPr="006B594E" w:rsidRDefault="004B2B8B" w:rsidP="004B2B8B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t>TOTAL OFERTĂ (lei fără TVA)</w:t>
            </w: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</w:p>
        </w:tc>
      </w:tr>
      <w:tr w:rsidR="004B2B8B" w:rsidRPr="00680EE1" w:rsidTr="003142BF">
        <w:trPr>
          <w:trHeight w:val="327"/>
        </w:trPr>
        <w:tc>
          <w:tcPr>
            <w:tcW w:w="648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t>13.</w:t>
            </w:r>
          </w:p>
        </w:tc>
        <w:tc>
          <w:tcPr>
            <w:tcW w:w="6750" w:type="dxa"/>
            <w:gridSpan w:val="3"/>
          </w:tcPr>
          <w:p w:rsidR="004B2B8B" w:rsidRPr="006B594E" w:rsidRDefault="004B2B8B" w:rsidP="004B2B8B">
            <w:pPr>
              <w:tabs>
                <w:tab w:val="left" w:pos="9000"/>
              </w:tabs>
              <w:spacing w:after="0" w:line="240" w:lineRule="auto"/>
              <w:ind w:right="344"/>
              <w:jc w:val="both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  <w:r w:rsidRPr="006B594E">
              <w:rPr>
                <w:rFonts w:ascii="Times New Roman" w:hAnsi="Times New Roman"/>
                <w:b/>
                <w:noProof/>
                <w:sz w:val="24"/>
                <w:szCs w:val="24"/>
                <w:lang w:eastAsia="ro-RO"/>
              </w:rPr>
              <w:t>TOTAL OFERTĂ (lei cu TVA)</w:t>
            </w:r>
          </w:p>
        </w:tc>
        <w:tc>
          <w:tcPr>
            <w:tcW w:w="2070" w:type="dxa"/>
          </w:tcPr>
          <w:p w:rsidR="004B2B8B" w:rsidRPr="006B594E" w:rsidRDefault="004B2B8B" w:rsidP="003142B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</w:pPr>
          </w:p>
        </w:tc>
      </w:tr>
    </w:tbl>
    <w:p w:rsidR="004B2B8B" w:rsidRDefault="004B2B8B" w:rsidP="004B2B8B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ro-RO"/>
        </w:rPr>
      </w:pPr>
    </w:p>
    <w:p w:rsidR="004B2B8B" w:rsidRDefault="004B2B8B" w:rsidP="004B2B8B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ro-RO"/>
        </w:rPr>
      </w:pPr>
    </w:p>
    <w:p w:rsidR="004B2B8B" w:rsidRPr="006B594E" w:rsidRDefault="004B2B8B" w:rsidP="004B2B8B">
      <w:pPr>
        <w:spacing w:after="0" w:line="240" w:lineRule="auto"/>
        <w:contextualSpacing/>
        <w:jc w:val="both"/>
        <w:rPr>
          <w:rFonts w:ascii="Times New Roman" w:hAnsi="Times New Roman"/>
          <w:noProof/>
          <w:sz w:val="24"/>
          <w:szCs w:val="24"/>
          <w:lang w:eastAsia="ro-RO"/>
        </w:rPr>
      </w:pPr>
      <w:bookmarkStart w:id="0" w:name="_GoBack"/>
      <w:bookmarkEnd w:id="0"/>
      <w:r w:rsidRPr="006B594E">
        <w:rPr>
          <w:rFonts w:ascii="Times New Roman" w:hAnsi="Times New Roman"/>
          <w:noProof/>
          <w:sz w:val="24"/>
          <w:szCs w:val="24"/>
          <w:lang w:eastAsia="ro-RO"/>
        </w:rPr>
        <w:t>Operatorul economic va prezenta prețul pentru produse care îndeplinesc cerințele tehnice solicitate.</w:t>
      </w:r>
    </w:p>
    <w:p w:rsidR="004B2B8B" w:rsidRPr="006B594E" w:rsidRDefault="004B2B8B" w:rsidP="004B2B8B">
      <w:pPr>
        <w:tabs>
          <w:tab w:val="left" w:pos="0"/>
          <w:tab w:val="left" w:pos="108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o-RO"/>
        </w:rPr>
      </w:pPr>
      <w:r w:rsidRPr="006B594E">
        <w:rPr>
          <w:rFonts w:ascii="Times New Roman" w:hAnsi="Times New Roman"/>
          <w:noProof/>
          <w:sz w:val="24"/>
          <w:szCs w:val="24"/>
          <w:lang w:eastAsia="ro-RO"/>
        </w:rPr>
        <w:t>Ne angajăm să menţinem această ofertă valabilă până la data de</w:t>
      </w:r>
      <w:r w:rsidRPr="006B594E">
        <w:rPr>
          <w:rFonts w:ascii="Times New Roman" w:hAnsi="Times New Roman"/>
          <w:b/>
          <w:noProof/>
          <w:sz w:val="24"/>
          <w:szCs w:val="24"/>
          <w:lang w:eastAsia="ro-RO"/>
        </w:rPr>
        <w:t>.............</w:t>
      </w:r>
      <w:r w:rsidRPr="006B594E">
        <w:rPr>
          <w:rFonts w:ascii="Times New Roman" w:hAnsi="Times New Roman"/>
          <w:noProof/>
          <w:sz w:val="24"/>
          <w:szCs w:val="24"/>
          <w:lang w:eastAsia="ro-RO"/>
        </w:rPr>
        <w:t>, și ea va rămâne obligatorie pentru noi şi poate fi acceptată oricând înainte de expirarea perioadei de valabilitate.</w:t>
      </w:r>
    </w:p>
    <w:p w:rsidR="004B2B8B" w:rsidRPr="006B594E" w:rsidRDefault="004B2B8B" w:rsidP="004B2B8B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o-RO"/>
        </w:rPr>
      </w:pPr>
      <w:r w:rsidRPr="006B594E">
        <w:rPr>
          <w:rFonts w:ascii="Times New Roman" w:hAnsi="Times New Roman"/>
          <w:noProof/>
          <w:sz w:val="24"/>
          <w:szCs w:val="24"/>
          <w:lang w:eastAsia="ro-RO"/>
        </w:rPr>
        <w:t xml:space="preserve"> Precizăm că : nu depunem ofertă alternativă.</w:t>
      </w:r>
    </w:p>
    <w:p w:rsidR="004B2B8B" w:rsidRDefault="004B2B8B" w:rsidP="004B2B8B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</w:p>
    <w:p w:rsidR="004B2B8B" w:rsidRDefault="004B2B8B" w:rsidP="004B2B8B">
      <w:pPr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>_____________, în calitate de _____________________, legal autorizat să semnez</w:t>
      </w:r>
    </w:p>
    <w:p w:rsidR="004B2B8B" w:rsidRDefault="004B2B8B" w:rsidP="004B2B8B">
      <w:pPr>
        <w:spacing w:after="0" w:line="240" w:lineRule="auto"/>
        <w:rPr>
          <w:rFonts w:ascii="Times New Roman" w:hAnsi="Times New Roman"/>
          <w:i/>
          <w:sz w:val="24"/>
          <w:szCs w:val="24"/>
          <w:lang w:eastAsia="ro-RO"/>
        </w:rPr>
      </w:pPr>
      <w:r>
        <w:rPr>
          <w:rFonts w:ascii="Times New Roman" w:hAnsi="Times New Roman"/>
          <w:i/>
          <w:sz w:val="24"/>
          <w:szCs w:val="24"/>
          <w:lang w:eastAsia="ro-RO"/>
        </w:rPr>
        <w:t xml:space="preserve">        (semnătura)</w:t>
      </w:r>
    </w:p>
    <w:p w:rsidR="004B2B8B" w:rsidRPr="006B594E" w:rsidRDefault="004B2B8B" w:rsidP="004B2B8B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lang w:eastAsia="ro-RO"/>
        </w:rPr>
      </w:pPr>
      <w:r>
        <w:rPr>
          <w:rFonts w:ascii="Times New Roman" w:hAnsi="Times New Roman"/>
          <w:sz w:val="24"/>
          <w:szCs w:val="24"/>
          <w:lang w:eastAsia="ro-RO"/>
        </w:rPr>
        <w:t xml:space="preserve">oferta pentru </w:t>
      </w:r>
      <w:proofErr w:type="spellStart"/>
      <w:r>
        <w:rPr>
          <w:rFonts w:ascii="Times New Roman" w:hAnsi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hAnsi="Times New Roman"/>
          <w:sz w:val="24"/>
          <w:szCs w:val="24"/>
          <w:lang w:eastAsia="ro-RO"/>
        </w:rPr>
        <w:t xml:space="preserve"> în numele ____________________________________.                                                       </w:t>
      </w:r>
      <w:r>
        <w:rPr>
          <w:rFonts w:ascii="Times New Roman" w:hAnsi="Times New Roman"/>
          <w:i/>
          <w:sz w:val="24"/>
          <w:szCs w:val="24"/>
          <w:lang w:eastAsia="ro-RO"/>
        </w:rPr>
        <w:t>(denumire/nume operator economic).</w:t>
      </w:r>
    </w:p>
    <w:p w:rsidR="00AD0EB0" w:rsidRPr="00D50FB2" w:rsidRDefault="00AD0EB0" w:rsidP="00D50FB2"/>
    <w:sectPr w:rsidR="00AD0EB0" w:rsidRPr="00D50FB2" w:rsidSect="004B2B8B">
      <w:headerReference w:type="default" r:id="rId6"/>
      <w:footerReference w:type="default" r:id="rId7"/>
      <w:pgSz w:w="11906" w:h="16838" w:code="9"/>
      <w:pgMar w:top="1440" w:right="991" w:bottom="1440" w:left="1440" w:header="708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779" w:rsidRDefault="00F30779" w:rsidP="00247E64">
      <w:pPr>
        <w:spacing w:after="0" w:line="240" w:lineRule="auto"/>
      </w:pPr>
      <w:r>
        <w:separator/>
      </w:r>
    </w:p>
  </w:endnote>
  <w:endnote w:type="continuationSeparator" w:id="0">
    <w:p w:rsidR="00F30779" w:rsidRDefault="00F30779" w:rsidP="0024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64" w:rsidRDefault="00D50FB2">
    <w:pPr>
      <w:pStyle w:val="Subsol"/>
    </w:pPr>
    <w:r>
      <w:rPr>
        <w:noProof/>
      </w:rPr>
      <w:drawing>
        <wp:inline distT="0" distB="0" distL="0" distR="0">
          <wp:extent cx="5731510" cy="890905"/>
          <wp:effectExtent l="0" t="0" r="2540" b="4445"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igle_POCA_j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890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779" w:rsidRDefault="00F30779" w:rsidP="00247E64">
      <w:pPr>
        <w:spacing w:after="0" w:line="240" w:lineRule="auto"/>
      </w:pPr>
      <w:r>
        <w:separator/>
      </w:r>
    </w:p>
  </w:footnote>
  <w:footnote w:type="continuationSeparator" w:id="0">
    <w:p w:rsidR="00F30779" w:rsidRDefault="00F30779" w:rsidP="00247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E64" w:rsidRDefault="00247E64">
    <w:pPr>
      <w:pStyle w:val="Antet"/>
    </w:pPr>
    <w:r>
      <w:rPr>
        <w:noProof/>
      </w:rPr>
      <w:drawing>
        <wp:inline distT="0" distB="0" distL="0" distR="0" wp14:anchorId="39583B1F" wp14:editId="08E0E377">
          <wp:extent cx="5732060" cy="1006144"/>
          <wp:effectExtent l="0" t="0" r="2540" b="0"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gle_POCA_sus_portret_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4161" cy="10117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8B"/>
    <w:rsid w:val="00143DD6"/>
    <w:rsid w:val="00247E64"/>
    <w:rsid w:val="004B2B8B"/>
    <w:rsid w:val="00AD0EB0"/>
    <w:rsid w:val="00D50FB2"/>
    <w:rsid w:val="00F3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80C503"/>
  <w15:chartTrackingRefBased/>
  <w15:docId w15:val="{81A7FECE-A962-4286-A166-593FDE4E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B8B"/>
    <w:rPr>
      <w:rFonts w:ascii="Calibri" w:eastAsia="Times New Roman" w:hAnsi="Calibri" w:cs="Times New Roman"/>
      <w:lang w:val="ro-RO" w:eastAsia="en-US"/>
    </w:rPr>
  </w:style>
  <w:style w:type="paragraph" w:styleId="Titlu1">
    <w:name w:val="heading 1"/>
    <w:basedOn w:val="Normal"/>
    <w:link w:val="Titlu1Caracter"/>
    <w:uiPriority w:val="9"/>
    <w:qFormat/>
    <w:rsid w:val="00247E6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en-US" w:eastAsia="zh-CN"/>
    </w:rPr>
  </w:style>
  <w:style w:type="paragraph" w:styleId="Titlu4">
    <w:name w:val="heading 4"/>
    <w:basedOn w:val="Normal"/>
    <w:link w:val="Titlu4Caracter"/>
    <w:uiPriority w:val="9"/>
    <w:qFormat/>
    <w:rsid w:val="00247E64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val="en-US" w:eastAsia="zh-CN"/>
    </w:rPr>
  </w:style>
  <w:style w:type="paragraph" w:styleId="Titlu5">
    <w:name w:val="heading 5"/>
    <w:basedOn w:val="Normal"/>
    <w:link w:val="Titlu5Caracter"/>
    <w:uiPriority w:val="9"/>
    <w:qFormat/>
    <w:rsid w:val="00247E64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val="en-US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47E6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val="en-US" w:eastAsia="zh-CN"/>
    </w:rPr>
  </w:style>
  <w:style w:type="character" w:customStyle="1" w:styleId="AntetCaracter">
    <w:name w:val="Antet Caracter"/>
    <w:basedOn w:val="Fontdeparagrafimplicit"/>
    <w:link w:val="Antet"/>
    <w:uiPriority w:val="99"/>
    <w:rsid w:val="00247E64"/>
  </w:style>
  <w:style w:type="paragraph" w:styleId="Subsol">
    <w:name w:val="footer"/>
    <w:basedOn w:val="Normal"/>
    <w:link w:val="SubsolCaracter"/>
    <w:uiPriority w:val="99"/>
    <w:unhideWhenUsed/>
    <w:rsid w:val="00247E6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val="en-US" w:eastAsia="zh-CN"/>
    </w:rPr>
  </w:style>
  <w:style w:type="character" w:customStyle="1" w:styleId="SubsolCaracter">
    <w:name w:val="Subsol Caracter"/>
    <w:basedOn w:val="Fontdeparagrafimplicit"/>
    <w:link w:val="Subsol"/>
    <w:uiPriority w:val="99"/>
    <w:rsid w:val="00247E64"/>
  </w:style>
  <w:style w:type="character" w:customStyle="1" w:styleId="Titlu1Caracter">
    <w:name w:val="Titlu 1 Caracter"/>
    <w:basedOn w:val="Fontdeparagrafimplicit"/>
    <w:link w:val="Titlu1"/>
    <w:uiPriority w:val="9"/>
    <w:rsid w:val="00247E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u4Caracter">
    <w:name w:val="Titlu 4 Caracter"/>
    <w:basedOn w:val="Fontdeparagrafimplicit"/>
    <w:link w:val="Titlu4"/>
    <w:uiPriority w:val="9"/>
    <w:rsid w:val="00247E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uiPriority w:val="9"/>
    <w:rsid w:val="00247E6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47E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zh-CN"/>
    </w:rPr>
  </w:style>
  <w:style w:type="character" w:styleId="Hyperlink">
    <w:name w:val="Hyperlink"/>
    <w:basedOn w:val="Fontdeparagrafimplicit"/>
    <w:uiPriority w:val="99"/>
    <w:semiHidden/>
    <w:unhideWhenUsed/>
    <w:rsid w:val="00247E6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7E64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US" w:eastAsia="zh-CN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7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3038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CA_Intranet_Internet\POCA_2017\identitate_vizuala\sabloane_Word_sept_2018\sablon_portret_POCA_aug_2018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sablon_portret_POCA_aug_2018.dotx</Template>
  <TotalTime>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1</cp:revision>
  <cp:lastPrinted>2018-08-28T05:53:00Z</cp:lastPrinted>
  <dcterms:created xsi:type="dcterms:W3CDTF">2018-09-07T06:51:00Z</dcterms:created>
  <dcterms:modified xsi:type="dcterms:W3CDTF">2018-09-07T06:52:00Z</dcterms:modified>
</cp:coreProperties>
</file>