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8630" w14:textId="77777777" w:rsidR="00427794" w:rsidRDefault="00427794" w:rsidP="0042779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7AAD84" w14:textId="77777777" w:rsidR="00427794" w:rsidRDefault="00427794" w:rsidP="0042779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E95DC35" w14:textId="4739A4F9" w:rsidR="00427794" w:rsidRPr="00CA37DB" w:rsidRDefault="00427794" w:rsidP="0042779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7DB">
        <w:rPr>
          <w:rFonts w:ascii="Times New Roman" w:hAnsi="Times New Roman" w:cs="Times New Roman"/>
          <w:i/>
          <w:sz w:val="28"/>
          <w:szCs w:val="28"/>
        </w:rPr>
        <w:t xml:space="preserve">Dragi colegi, </w:t>
      </w:r>
    </w:p>
    <w:p w14:paraId="462DA316" w14:textId="77777777" w:rsidR="00427794" w:rsidRPr="00896A8A" w:rsidRDefault="00427794" w:rsidP="00427794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667EB" w14:textId="77777777" w:rsidR="00427794" w:rsidRDefault="00427794" w:rsidP="00427794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Vă aducem la cunoștință invitația adresată de </w:t>
      </w:r>
      <w:r w:rsidRPr="00896A8A">
        <w:rPr>
          <w:rFonts w:ascii="Times New Roman" w:hAnsi="Times New Roman" w:cs="Times New Roman"/>
          <w:sz w:val="28"/>
          <w:szCs w:val="28"/>
        </w:rPr>
        <w:t xml:space="preserve">Institutul Național al Justiției din Republica Moldova de a participa la </w:t>
      </w:r>
      <w:r w:rsidRPr="00896A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e-cursul</w:t>
      </w: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tema </w:t>
      </w:r>
      <w:hyperlink r:id="rId7" w:tgtFrame="_blank" w:history="1">
        <w:r w:rsidRPr="00896A8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Psihologie Judiciară</w:t>
        </w:r>
      </w:hyperlink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>, ce va fi desfășurat prin intermediul Platformei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ILIAS a INJ.</w:t>
      </w:r>
    </w:p>
    <w:p w14:paraId="3F5D95E9" w14:textId="77777777" w:rsidR="00427794" w:rsidRPr="00896A8A" w:rsidRDefault="00427794" w:rsidP="0042779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Cursul, </w:t>
      </w:r>
      <w:r w:rsidRPr="00896A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elaborat și moderat de către formatorii INJ</w:t>
      </w: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se va derula în perioada </w:t>
      </w:r>
      <w:r w:rsidRPr="00896A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01.07.2021-31.07.202, </w:t>
      </w: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>iar c</w:t>
      </w:r>
      <w:r w:rsidRPr="00896A8A">
        <w:rPr>
          <w:rFonts w:ascii="Times New Roman" w:hAnsi="Times New Roman" w:cs="Times New Roman"/>
          <w:sz w:val="28"/>
          <w:szCs w:val="28"/>
        </w:rPr>
        <w:t xml:space="preserve">ei interesați </w:t>
      </w: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>să aplice o pot face completând </w:t>
      </w:r>
      <w:hyperlink r:id="rId8" w:tgtFrame="_blank" w:history="1">
        <w:r w:rsidRPr="00896A8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CHESTIONARUL ELECTRONIC</w:t>
        </w:r>
      </w:hyperlink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începând cu data de 16.06.2021, </w:t>
      </w:r>
      <w:r w:rsidRPr="00D553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termenul limită pentru înscriere fiind 23.06.2021</w:t>
      </w: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4CE8EF" w14:textId="77777777" w:rsidR="00427794" w:rsidRPr="00896A8A" w:rsidRDefault="00427794" w:rsidP="0042779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>La finalul e-cursului participanții vor primi certificate de participare emise de către INJ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în format electronic.</w:t>
      </w:r>
    </w:p>
    <w:p w14:paraId="1590D1C6" w14:textId="77777777" w:rsidR="00427794" w:rsidRDefault="00427794" w:rsidP="0042779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Detalii suplimentare privind cursul organizat de omologii din Republica Moldova pot fi obținute prin accesarea linkului aferent denumirii cursului.</w:t>
      </w:r>
    </w:p>
    <w:p w14:paraId="6FCC4E33" w14:textId="77777777" w:rsidR="00427794" w:rsidRPr="00CA37DB" w:rsidRDefault="00427794" w:rsidP="0042779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A37DB">
        <w:rPr>
          <w:rFonts w:ascii="Times New Roman" w:hAnsi="Times New Roman" w:cs="Times New Roman"/>
          <w:i/>
          <w:sz w:val="28"/>
          <w:szCs w:val="28"/>
        </w:rPr>
        <w:t xml:space="preserve">Prezenta invitație a fost transmisă în virtutea relațiilor de reciprocitate și colaborare instituțională dintre Școala Națională de Grefieri și Institutul Național al </w:t>
      </w:r>
      <w:r>
        <w:rPr>
          <w:rFonts w:ascii="Times New Roman" w:hAnsi="Times New Roman" w:cs="Times New Roman"/>
          <w:i/>
          <w:sz w:val="28"/>
          <w:szCs w:val="28"/>
        </w:rPr>
        <w:t xml:space="preserve">Justiției din Republica Moldova, concretizate în Protocolul de colaborare încheiat între instituțiile implicate în formarea grefierilor din România și Republica Moldova. </w:t>
      </w:r>
    </w:p>
    <w:p w14:paraId="0BE1005A" w14:textId="77777777" w:rsidR="00427794" w:rsidRPr="00896A8A" w:rsidRDefault="00427794" w:rsidP="0042779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D7400E" w14:textId="77777777" w:rsidR="00427794" w:rsidRPr="00896A8A" w:rsidRDefault="00427794" w:rsidP="0042779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96A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6A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Echipa DFPC</w:t>
      </w:r>
    </w:p>
    <w:p w14:paraId="740304F3" w14:textId="3570698A" w:rsidR="00591E3F" w:rsidRPr="00427794" w:rsidRDefault="00591E3F" w:rsidP="00427794"/>
    <w:sectPr w:rsidR="00591E3F" w:rsidRPr="004277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17B5" w14:textId="77777777" w:rsidR="00EB0EC3" w:rsidRDefault="00EB0EC3" w:rsidP="001E36D7">
      <w:r>
        <w:separator/>
      </w:r>
    </w:p>
  </w:endnote>
  <w:endnote w:type="continuationSeparator" w:id="0">
    <w:p w14:paraId="6B906023" w14:textId="77777777" w:rsidR="00EB0EC3" w:rsidRDefault="00EB0EC3" w:rsidP="001E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6FC3" w14:textId="77777777" w:rsidR="00EB0EC3" w:rsidRDefault="00EB0EC3" w:rsidP="001E36D7">
      <w:r>
        <w:separator/>
      </w:r>
    </w:p>
  </w:footnote>
  <w:footnote w:type="continuationSeparator" w:id="0">
    <w:p w14:paraId="670D4918" w14:textId="77777777" w:rsidR="00EB0EC3" w:rsidRDefault="00EB0EC3" w:rsidP="001E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3C14" w14:textId="77777777" w:rsidR="001E36D7" w:rsidRDefault="001E36D7">
    <w:pPr>
      <w:pStyle w:val="Antet"/>
    </w:pPr>
    <w:r>
      <w:tab/>
    </w:r>
    <w:r>
      <w:tab/>
    </w:r>
    <w:r>
      <w:rPr>
        <w:noProof/>
      </w:rPr>
      <w:drawing>
        <wp:inline distT="0" distB="0" distL="0" distR="0" wp14:anchorId="7FDC8C89" wp14:editId="4B085F07">
          <wp:extent cx="885825" cy="87630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4C33"/>
    <w:multiLevelType w:val="hybridMultilevel"/>
    <w:tmpl w:val="E82A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3F"/>
    <w:rsid w:val="000301D9"/>
    <w:rsid w:val="001E36D7"/>
    <w:rsid w:val="00257AB6"/>
    <w:rsid w:val="00337E38"/>
    <w:rsid w:val="00427794"/>
    <w:rsid w:val="00591E3F"/>
    <w:rsid w:val="00BC4220"/>
    <w:rsid w:val="00BD04BB"/>
    <w:rsid w:val="00C543E3"/>
    <w:rsid w:val="00D61F54"/>
    <w:rsid w:val="00EB0EC3"/>
    <w:rsid w:val="00F51E89"/>
    <w:rsid w:val="00F7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C7376"/>
  <w15:chartTrackingRefBased/>
  <w15:docId w15:val="{95674335-C6B1-424B-81A3-14899902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94"/>
    <w:pPr>
      <w:spacing w:after="0" w:line="240" w:lineRule="auto"/>
    </w:pPr>
    <w:rPr>
      <w:rFonts w:ascii="Calibri" w:hAnsi="Calibri" w:cs="Calibri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91E3F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C543E3"/>
    <w:pPr>
      <w:spacing w:after="160" w:line="259" w:lineRule="auto"/>
      <w:ind w:left="720"/>
      <w:contextualSpacing/>
    </w:pPr>
    <w:rPr>
      <w:rFonts w:asciiTheme="minorHAnsi" w:hAnsiTheme="minorHAnsi" w:cstheme="minorBidi"/>
      <w:lang w:val="en-US" w:eastAsia="en-US"/>
    </w:rPr>
  </w:style>
  <w:style w:type="paragraph" w:customStyle="1" w:styleId="Default">
    <w:name w:val="Default"/>
    <w:rsid w:val="00337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E36D7"/>
    <w:pPr>
      <w:tabs>
        <w:tab w:val="center" w:pos="4680"/>
        <w:tab w:val="right" w:pos="9360"/>
      </w:tabs>
    </w:pPr>
    <w:rPr>
      <w:rFonts w:asciiTheme="minorHAnsi" w:hAnsiTheme="minorHAnsi" w:cstheme="minorBidi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1E36D7"/>
  </w:style>
  <w:style w:type="paragraph" w:styleId="Subsol">
    <w:name w:val="footer"/>
    <w:basedOn w:val="Normal"/>
    <w:link w:val="SubsolCaracter"/>
    <w:uiPriority w:val="99"/>
    <w:unhideWhenUsed/>
    <w:rsid w:val="001E36D7"/>
    <w:pPr>
      <w:tabs>
        <w:tab w:val="center" w:pos="4680"/>
        <w:tab w:val="right" w:pos="9360"/>
      </w:tabs>
    </w:pPr>
    <w:rPr>
      <w:rFonts w:asciiTheme="minorHAnsi" w:hAnsiTheme="minorHAnsi" w:cstheme="minorBidi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1E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UmvsuHONshiqi_6I3yLQR8WrZ-32fDh7m1KBbP5L2Rkp9Ww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j.md/ro/psihologia-judiicar%C4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Holmanu</dc:creator>
  <cp:keywords/>
  <dc:description/>
  <cp:lastModifiedBy>Alin</cp:lastModifiedBy>
  <cp:revision>2</cp:revision>
  <dcterms:created xsi:type="dcterms:W3CDTF">2021-06-17T07:50:00Z</dcterms:created>
  <dcterms:modified xsi:type="dcterms:W3CDTF">2021-06-17T07:50:00Z</dcterms:modified>
</cp:coreProperties>
</file>