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E49" w:rsidRPr="00E16BE6" w:rsidRDefault="00AA7E49" w:rsidP="00AA7E49">
      <w:pPr>
        <w:pStyle w:val="Frspaiere"/>
        <w:jc w:val="both"/>
        <w:rPr>
          <w:rFonts w:ascii="Trebuchet MS" w:hAnsi="Trebuchet MS" w:cs="Times New Roman"/>
          <w:iCs/>
          <w:sz w:val="24"/>
          <w:szCs w:val="24"/>
        </w:rPr>
      </w:pPr>
      <w:r w:rsidRPr="00E16BE6">
        <w:rPr>
          <w:rFonts w:ascii="Trebuchet MS" w:hAnsi="Trebuchet MS" w:cs="Times New Roman"/>
          <w:iCs/>
          <w:sz w:val="24"/>
          <w:szCs w:val="24"/>
        </w:rPr>
        <w:t>OPERATOR ECONOMIC</w:t>
      </w:r>
      <w:r w:rsidRPr="00E16BE6">
        <w:rPr>
          <w:rFonts w:ascii="Trebuchet MS" w:hAnsi="Trebuchet MS" w:cs="Times New Roman"/>
          <w:iCs/>
          <w:sz w:val="24"/>
          <w:szCs w:val="24"/>
        </w:rPr>
        <w:tab/>
      </w:r>
      <w:r w:rsidRPr="00E16BE6">
        <w:rPr>
          <w:rFonts w:ascii="Trebuchet MS" w:hAnsi="Trebuchet MS" w:cs="Times New Roman"/>
          <w:iCs/>
          <w:sz w:val="24"/>
          <w:szCs w:val="24"/>
        </w:rPr>
        <w:tab/>
      </w:r>
      <w:r w:rsidRPr="00E16BE6">
        <w:rPr>
          <w:rFonts w:ascii="Trebuchet MS" w:hAnsi="Trebuchet MS" w:cs="Times New Roman"/>
          <w:iCs/>
          <w:sz w:val="24"/>
          <w:szCs w:val="24"/>
        </w:rPr>
        <w:tab/>
      </w:r>
      <w:r w:rsidRPr="00E16BE6">
        <w:rPr>
          <w:rFonts w:ascii="Trebuchet MS" w:hAnsi="Trebuchet MS" w:cs="Times New Roman"/>
          <w:iCs/>
          <w:sz w:val="24"/>
          <w:szCs w:val="24"/>
        </w:rPr>
        <w:tab/>
      </w:r>
      <w:r w:rsidRPr="00E16BE6">
        <w:rPr>
          <w:rFonts w:ascii="Trebuchet MS" w:hAnsi="Trebuchet MS" w:cs="Times New Roman"/>
          <w:iCs/>
          <w:sz w:val="24"/>
          <w:szCs w:val="24"/>
        </w:rPr>
        <w:tab/>
      </w:r>
      <w:r w:rsidRPr="00E16BE6">
        <w:rPr>
          <w:rFonts w:ascii="Trebuchet MS" w:hAnsi="Trebuchet MS" w:cs="Times New Roman"/>
          <w:iCs/>
          <w:sz w:val="24"/>
          <w:szCs w:val="24"/>
        </w:rPr>
        <w:tab/>
      </w:r>
      <w:r w:rsidRPr="00E16BE6">
        <w:rPr>
          <w:rFonts w:ascii="Trebuchet MS" w:hAnsi="Trebuchet MS" w:cs="Times New Roman"/>
          <w:iCs/>
          <w:sz w:val="24"/>
          <w:szCs w:val="24"/>
        </w:rPr>
        <w:tab/>
      </w:r>
      <w:r w:rsidRPr="00E16BE6">
        <w:rPr>
          <w:rFonts w:ascii="Trebuchet MS" w:hAnsi="Trebuchet MS" w:cs="Times New Roman"/>
          <w:iCs/>
          <w:sz w:val="24"/>
          <w:szCs w:val="24"/>
        </w:rPr>
        <w:tab/>
      </w:r>
    </w:p>
    <w:p w:rsidR="00AA7E49" w:rsidRPr="00E16BE6" w:rsidRDefault="00AA7E49" w:rsidP="00AA7E49">
      <w:pPr>
        <w:pStyle w:val="Frspaiere"/>
        <w:jc w:val="both"/>
        <w:rPr>
          <w:rFonts w:ascii="Trebuchet MS" w:hAnsi="Trebuchet MS" w:cs="Times New Roman"/>
          <w:sz w:val="24"/>
          <w:szCs w:val="24"/>
        </w:rPr>
      </w:pPr>
      <w:r w:rsidRPr="00E16BE6">
        <w:rPr>
          <w:rFonts w:ascii="Trebuchet MS" w:hAnsi="Trebuchet MS" w:cs="Times New Roman"/>
          <w:sz w:val="24"/>
          <w:szCs w:val="24"/>
        </w:rPr>
        <w:t xml:space="preserve"> ............................................</w:t>
      </w:r>
    </w:p>
    <w:p w:rsidR="00AA7E49" w:rsidRPr="00E16BE6" w:rsidRDefault="00AA7E49" w:rsidP="00AA7E49">
      <w:pPr>
        <w:rPr>
          <w:rFonts w:ascii="Trebuchet MS" w:hAnsi="Trebuchet MS" w:cs="Times New Roman"/>
          <w:bCs/>
          <w:iCs/>
          <w:sz w:val="24"/>
          <w:szCs w:val="24"/>
        </w:rPr>
      </w:pPr>
      <w:r w:rsidRPr="00E16BE6">
        <w:rPr>
          <w:rFonts w:ascii="Trebuchet MS" w:hAnsi="Trebuchet MS" w:cs="Times New Roman"/>
          <w:bCs/>
          <w:iCs/>
          <w:sz w:val="24"/>
          <w:szCs w:val="24"/>
        </w:rPr>
        <w:t xml:space="preserve">     (</w:t>
      </w:r>
      <w:proofErr w:type="spellStart"/>
      <w:r w:rsidRPr="00E16BE6">
        <w:rPr>
          <w:rFonts w:ascii="Trebuchet MS" w:hAnsi="Trebuchet MS" w:cs="Times New Roman"/>
          <w:bCs/>
          <w:iCs/>
          <w:sz w:val="24"/>
          <w:szCs w:val="24"/>
        </w:rPr>
        <w:t>denumirea</w:t>
      </w:r>
      <w:proofErr w:type="spellEnd"/>
      <w:r w:rsidRPr="00E16BE6">
        <w:rPr>
          <w:rFonts w:ascii="Trebuchet MS" w:hAnsi="Trebuchet MS" w:cs="Times New Roman"/>
          <w:bCs/>
          <w:iCs/>
          <w:sz w:val="24"/>
          <w:szCs w:val="24"/>
        </w:rPr>
        <w:t>/</w:t>
      </w:r>
      <w:proofErr w:type="spellStart"/>
      <w:r w:rsidRPr="00E16BE6">
        <w:rPr>
          <w:rFonts w:ascii="Trebuchet MS" w:hAnsi="Trebuchet MS" w:cs="Times New Roman"/>
          <w:bCs/>
          <w:iCs/>
          <w:sz w:val="24"/>
          <w:szCs w:val="24"/>
        </w:rPr>
        <w:t>numele</w:t>
      </w:r>
      <w:proofErr w:type="spellEnd"/>
      <w:r w:rsidRPr="00E16BE6">
        <w:rPr>
          <w:rFonts w:ascii="Trebuchet MS" w:hAnsi="Trebuchet MS" w:cs="Times New Roman"/>
          <w:bCs/>
          <w:iCs/>
          <w:sz w:val="24"/>
          <w:szCs w:val="24"/>
        </w:rPr>
        <w:t>)</w:t>
      </w:r>
    </w:p>
    <w:p w:rsidR="00AA7E49" w:rsidRPr="00E16BE6" w:rsidRDefault="00AA7E49" w:rsidP="00AA7E49">
      <w:pPr>
        <w:rPr>
          <w:rFonts w:ascii="Trebuchet MS" w:eastAsia="Andale Sans UI" w:hAnsi="Trebuchet MS" w:cs="Times New Roman"/>
          <w:b/>
          <w:kern w:val="1"/>
          <w:sz w:val="24"/>
          <w:szCs w:val="24"/>
        </w:rPr>
      </w:pPr>
    </w:p>
    <w:p w:rsidR="00AA7E49" w:rsidRPr="00E16BE6" w:rsidRDefault="00AA7E49" w:rsidP="00AA7E49">
      <w:pPr>
        <w:jc w:val="center"/>
        <w:rPr>
          <w:rFonts w:ascii="Trebuchet MS" w:eastAsia="Calibri" w:hAnsi="Trebuchet MS" w:cs="Times New Roman"/>
          <w:i/>
          <w:iCs/>
          <w:sz w:val="24"/>
          <w:szCs w:val="24"/>
        </w:rPr>
      </w:pPr>
      <w:r w:rsidRPr="00E16BE6">
        <w:rPr>
          <w:rFonts w:ascii="Trebuchet MS" w:eastAsia="Andale Sans UI" w:hAnsi="Trebuchet MS" w:cs="Times New Roman"/>
          <w:b/>
          <w:kern w:val="1"/>
          <w:sz w:val="24"/>
          <w:szCs w:val="24"/>
        </w:rPr>
        <w:t xml:space="preserve">DECLARAȚIE </w:t>
      </w:r>
      <w:r w:rsidRPr="00E16BE6">
        <w:rPr>
          <w:rFonts w:ascii="Trebuchet MS" w:eastAsia="Andale Sans UI" w:hAnsi="Trebuchet MS" w:cs="Times New Roman"/>
          <w:b/>
          <w:kern w:val="1"/>
          <w:sz w:val="24"/>
          <w:szCs w:val="24"/>
        </w:rPr>
        <w:br/>
        <w:t>PRIVIND NEÎNCADRAREA ÎN SITUAȚIILE PREVĂZUTE</w:t>
      </w:r>
    </w:p>
    <w:p w:rsidR="00AA7E49" w:rsidRPr="00E16BE6" w:rsidRDefault="00AA7E49" w:rsidP="00E16BE6">
      <w:pPr>
        <w:keepNext/>
        <w:widowControl w:val="0"/>
        <w:suppressAutoHyphens/>
        <w:jc w:val="center"/>
        <w:outlineLvl w:val="0"/>
        <w:rPr>
          <w:rFonts w:ascii="Trebuchet MS" w:eastAsia="Andale Sans UI" w:hAnsi="Trebuchet MS" w:cs="Times New Roman"/>
          <w:b/>
          <w:kern w:val="1"/>
          <w:sz w:val="24"/>
          <w:szCs w:val="24"/>
        </w:rPr>
      </w:pPr>
      <w:proofErr w:type="gramStart"/>
      <w:r w:rsidRPr="00E16BE6">
        <w:rPr>
          <w:rFonts w:ascii="Trebuchet MS" w:eastAsia="Andale Sans UI" w:hAnsi="Trebuchet MS" w:cs="Times New Roman"/>
          <w:b/>
          <w:kern w:val="1"/>
          <w:sz w:val="24"/>
          <w:szCs w:val="24"/>
        </w:rPr>
        <w:t>LA  ART.</w:t>
      </w:r>
      <w:proofErr w:type="gramEnd"/>
      <w:r w:rsidRPr="00E16BE6">
        <w:rPr>
          <w:rFonts w:ascii="Trebuchet MS" w:eastAsia="Andale Sans UI" w:hAnsi="Trebuchet MS" w:cs="Times New Roman"/>
          <w:b/>
          <w:kern w:val="1"/>
          <w:sz w:val="24"/>
          <w:szCs w:val="24"/>
        </w:rPr>
        <w:t xml:space="preserve"> 165</w:t>
      </w:r>
      <w:bookmarkStart w:id="0" w:name="_GoBack"/>
      <w:bookmarkEnd w:id="0"/>
      <w:r w:rsidRPr="00E16BE6">
        <w:rPr>
          <w:rFonts w:ascii="Trebuchet MS" w:eastAsia="Andale Sans UI" w:hAnsi="Trebuchet MS" w:cs="Times New Roman"/>
          <w:b/>
          <w:kern w:val="1"/>
          <w:sz w:val="24"/>
          <w:szCs w:val="24"/>
        </w:rPr>
        <w:t xml:space="preserve"> ȘI 167 DIN LEGEA 98/2016</w:t>
      </w:r>
    </w:p>
    <w:p w:rsidR="00AA7E49" w:rsidRPr="00E16BE6" w:rsidRDefault="00AA7E49" w:rsidP="00AA7E49">
      <w:pPr>
        <w:pStyle w:val="Frspaiere"/>
        <w:ind w:firstLine="284"/>
        <w:jc w:val="both"/>
        <w:rPr>
          <w:rFonts w:ascii="Trebuchet MS" w:hAnsi="Trebuchet MS" w:cs="Times New Roman"/>
          <w:sz w:val="24"/>
          <w:szCs w:val="24"/>
        </w:rPr>
      </w:pPr>
      <w:proofErr w:type="spellStart"/>
      <w:r w:rsidRPr="00E16BE6">
        <w:rPr>
          <w:rFonts w:ascii="Trebuchet MS" w:hAnsi="Trebuchet MS" w:cs="Times New Roman"/>
          <w:sz w:val="24"/>
          <w:szCs w:val="24"/>
        </w:rPr>
        <w:t>Subsemnatul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..........,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reprezentant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împuternicit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al ................., </w:t>
      </w:r>
      <w:r w:rsidRPr="00E16BE6">
        <w:rPr>
          <w:rFonts w:ascii="Trebuchet MS" w:hAnsi="Trebuchet MS" w:cs="Times New Roman"/>
          <w:i/>
          <w:sz w:val="24"/>
          <w:szCs w:val="24"/>
        </w:rPr>
        <w:t>(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denumirea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>/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numele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și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sediul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>/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adresa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operatorului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 xml:space="preserve"> economic)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în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calitate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de </w:t>
      </w:r>
      <w:r w:rsidRPr="00E16BE6">
        <w:rPr>
          <w:rFonts w:ascii="Trebuchet MS" w:hAnsi="Trebuchet MS" w:cs="Times New Roman"/>
          <w:i/>
          <w:sz w:val="24"/>
          <w:szCs w:val="24"/>
        </w:rPr>
        <w:t>.......... (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candidat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>/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ofertant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>/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ofertant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asociat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>/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terț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susținător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 xml:space="preserve"> al </w:t>
      </w:r>
      <w:proofErr w:type="spellStart"/>
      <w:r w:rsidRPr="00E16BE6">
        <w:rPr>
          <w:rFonts w:ascii="Trebuchet MS" w:hAnsi="Trebuchet MS" w:cs="Times New Roman"/>
          <w:i/>
          <w:sz w:val="24"/>
          <w:szCs w:val="24"/>
        </w:rPr>
        <w:t>candidatului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>/</w:t>
      </w:r>
      <w:proofErr w:type="spellStart"/>
      <w:proofErr w:type="gramStart"/>
      <w:r w:rsidRPr="00E16BE6">
        <w:rPr>
          <w:rFonts w:ascii="Trebuchet MS" w:hAnsi="Trebuchet MS" w:cs="Times New Roman"/>
          <w:i/>
          <w:sz w:val="24"/>
          <w:szCs w:val="24"/>
        </w:rPr>
        <w:t>ofertantului</w:t>
      </w:r>
      <w:proofErr w:type="spellEnd"/>
      <w:r w:rsidRPr="00E16BE6">
        <w:rPr>
          <w:rFonts w:ascii="Trebuchet MS" w:hAnsi="Trebuchet MS" w:cs="Times New Roman"/>
          <w:i/>
          <w:sz w:val="24"/>
          <w:szCs w:val="24"/>
        </w:rPr>
        <w:t xml:space="preserve">) </w:t>
      </w:r>
      <w:r w:rsidRPr="00E16BE6">
        <w:rPr>
          <w:rFonts w:ascii="Trebuchet MS" w:hAnsi="Trebuchet MS" w:cs="Times New Roman"/>
          <w:sz w:val="24"/>
          <w:szCs w:val="24"/>
        </w:rPr>
        <w:t xml:space="preserve"> la</w:t>
      </w:r>
      <w:proofErr w:type="gramEnd"/>
      <w:r w:rsidRPr="00E16BE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procedura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de </w:t>
      </w:r>
      <w:r w:rsidRPr="00E16BE6">
        <w:rPr>
          <w:rFonts w:ascii="Trebuchet MS" w:hAnsi="Trebuchet MS" w:cs="Times New Roman"/>
          <w:b/>
          <w:sz w:val="24"/>
          <w:szCs w:val="24"/>
        </w:rPr>
        <w:t>..............</w:t>
      </w:r>
      <w:r w:rsidRPr="00E16BE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pentru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achiziția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de </w:t>
      </w:r>
      <w:r w:rsidRPr="00E16BE6">
        <w:rPr>
          <w:rFonts w:ascii="Trebuchet MS" w:hAnsi="Trebuchet MS" w:cs="Times New Roman"/>
          <w:b/>
          <w:sz w:val="24"/>
          <w:szCs w:val="24"/>
        </w:rPr>
        <w:t>...............</w:t>
      </w:r>
      <w:r w:rsidRPr="00E16BE6">
        <w:rPr>
          <w:rFonts w:ascii="Trebuchet MS" w:hAnsi="Trebuchet MS" w:cs="Times New Roman"/>
          <w:sz w:val="24"/>
          <w:szCs w:val="24"/>
        </w:rPr>
        <w:t xml:space="preserve">, la data de </w:t>
      </w:r>
      <w:r w:rsidRPr="00E16BE6">
        <w:rPr>
          <w:rFonts w:ascii="Trebuchet MS" w:hAnsi="Trebuchet MS" w:cs="Times New Roman"/>
          <w:b/>
          <w:sz w:val="24"/>
          <w:szCs w:val="24"/>
        </w:rPr>
        <w:t>.............</w:t>
      </w:r>
      <w:r w:rsidRPr="00E16BE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organizată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de ȘCOALA NAȚIONALĂ DE GERFIERI,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declar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pe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proprie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răspundere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sz w:val="24"/>
          <w:szCs w:val="24"/>
        </w:rPr>
        <w:t>că</w:t>
      </w:r>
      <w:proofErr w:type="spellEnd"/>
      <w:r w:rsidRPr="00E16BE6">
        <w:rPr>
          <w:rFonts w:ascii="Trebuchet MS" w:hAnsi="Trebuchet MS" w:cs="Times New Roman"/>
          <w:sz w:val="24"/>
          <w:szCs w:val="24"/>
        </w:rPr>
        <w:t>:</w:t>
      </w:r>
    </w:p>
    <w:p w:rsidR="00AA7E49" w:rsidRPr="00E16BE6" w:rsidRDefault="00AA7E49" w:rsidP="00AA7E49">
      <w:pPr>
        <w:widowControl w:val="0"/>
        <w:suppressAutoHyphens/>
        <w:jc w:val="both"/>
        <w:rPr>
          <w:rFonts w:ascii="Trebuchet MS" w:eastAsia="Andale Sans UI" w:hAnsi="Trebuchet MS" w:cs="Times New Roman"/>
          <w:b/>
          <w:kern w:val="1"/>
          <w:sz w:val="24"/>
          <w:szCs w:val="24"/>
        </w:rPr>
      </w:pPr>
    </w:p>
    <w:p w:rsidR="00AA7E49" w:rsidRPr="00E16BE6" w:rsidRDefault="00AA7E49" w:rsidP="00AA7E49">
      <w:pPr>
        <w:numPr>
          <w:ilvl w:val="0"/>
          <w:numId w:val="1"/>
        </w:numPr>
        <w:spacing w:after="0" w:line="240" w:lineRule="auto"/>
        <w:jc w:val="both"/>
        <w:rPr>
          <w:rFonts w:ascii="Trebuchet MS" w:hAnsi="Trebuchet MS" w:cs="Times New Roman"/>
          <w:b/>
          <w:color w:val="000000"/>
          <w:sz w:val="24"/>
          <w:szCs w:val="24"/>
        </w:rPr>
      </w:pPr>
      <w:r w:rsidRPr="00E16BE6">
        <w:rPr>
          <w:rFonts w:ascii="Trebuchet MS" w:hAnsi="Trebuchet MS" w:cs="Times New Roman"/>
          <w:b/>
          <w:bCs/>
          <w:color w:val="000000"/>
          <w:sz w:val="24"/>
          <w:szCs w:val="24"/>
        </w:rPr>
        <w:t xml:space="preserve">Nu ne-am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încălcat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obligațiile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privind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plata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impozitelor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,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taxelor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sau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a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contribuțiilor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la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bugetul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general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consolidat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așa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cum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aceste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obligații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sunt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definite de art. 165,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alin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. (1)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și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art. 166,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alin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. (2) din </w:t>
      </w:r>
      <w:proofErr w:type="spellStart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>Legea</w:t>
      </w:r>
      <w:proofErr w:type="spellEnd"/>
      <w:r w:rsidRPr="00E16BE6">
        <w:rPr>
          <w:rFonts w:ascii="Trebuchet MS" w:hAnsi="Trebuchet MS" w:cs="Times New Roman"/>
          <w:b/>
          <w:color w:val="000000"/>
          <w:sz w:val="24"/>
          <w:szCs w:val="24"/>
        </w:rPr>
        <w:t xml:space="preserve"> 98/2016. </w:t>
      </w:r>
    </w:p>
    <w:p w:rsidR="00AA7E49" w:rsidRPr="00E16BE6" w:rsidRDefault="00AA7E49" w:rsidP="00AA7E49">
      <w:pPr>
        <w:pStyle w:val="Listparagraf"/>
        <w:numPr>
          <w:ilvl w:val="0"/>
          <w:numId w:val="1"/>
        </w:numPr>
        <w:spacing w:after="0" w:line="240" w:lineRule="auto"/>
        <w:jc w:val="both"/>
        <w:rPr>
          <w:rFonts w:ascii="Trebuchet MS" w:hAnsi="Trebuchet MS"/>
          <w:b/>
          <w:color w:val="000000"/>
          <w:sz w:val="24"/>
          <w:szCs w:val="24"/>
        </w:rPr>
      </w:pPr>
      <w:r w:rsidRPr="00E16BE6">
        <w:rPr>
          <w:rFonts w:ascii="Trebuchet MS" w:hAnsi="Trebuchet MS"/>
          <w:b/>
          <w:bCs/>
          <w:color w:val="000000"/>
          <w:sz w:val="24"/>
          <w:szCs w:val="24"/>
        </w:rPr>
        <w:t xml:space="preserve">Nu ne </w:t>
      </w:r>
      <w:proofErr w:type="spellStart"/>
      <w:r w:rsidRPr="00E16BE6">
        <w:rPr>
          <w:rFonts w:ascii="Trebuchet MS" w:hAnsi="Trebuchet MS"/>
          <w:b/>
          <w:bCs/>
          <w:color w:val="000000"/>
          <w:sz w:val="24"/>
          <w:szCs w:val="24"/>
        </w:rPr>
        <w:t>aflăm</w:t>
      </w:r>
      <w:proofErr w:type="spellEnd"/>
      <w:r w:rsidRPr="00E16BE6">
        <w:rPr>
          <w:rFonts w:ascii="Trebuchet MS" w:hAnsi="Trebuchet MS"/>
          <w:b/>
          <w:bCs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/>
          <w:b/>
          <w:color w:val="000000"/>
          <w:sz w:val="24"/>
          <w:szCs w:val="24"/>
        </w:rPr>
        <w:t>în</w:t>
      </w:r>
      <w:proofErr w:type="spellEnd"/>
      <w:r w:rsidRPr="00E16BE6"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/>
          <w:b/>
          <w:color w:val="000000"/>
          <w:sz w:val="24"/>
          <w:szCs w:val="24"/>
        </w:rPr>
        <w:t>oricare</w:t>
      </w:r>
      <w:proofErr w:type="spellEnd"/>
      <w:r w:rsidRPr="00E16BE6"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/>
          <w:b/>
          <w:color w:val="000000"/>
          <w:sz w:val="24"/>
          <w:szCs w:val="24"/>
        </w:rPr>
        <w:t>dintre</w:t>
      </w:r>
      <w:proofErr w:type="spellEnd"/>
      <w:r w:rsidRPr="00E16BE6"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/>
          <w:b/>
          <w:color w:val="000000"/>
          <w:sz w:val="24"/>
          <w:szCs w:val="24"/>
        </w:rPr>
        <w:t>următoarele</w:t>
      </w:r>
      <w:proofErr w:type="spellEnd"/>
      <w:r w:rsidRPr="00E16BE6"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/>
          <w:b/>
          <w:color w:val="000000"/>
          <w:sz w:val="24"/>
          <w:szCs w:val="24"/>
        </w:rPr>
        <w:t>situații</w:t>
      </w:r>
      <w:proofErr w:type="spellEnd"/>
      <w:r w:rsidRPr="00E16BE6">
        <w:rPr>
          <w:rFonts w:ascii="Trebuchet MS" w:hAnsi="Trebuchet MS"/>
          <w:b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/>
          <w:b/>
          <w:color w:val="000000"/>
          <w:sz w:val="24"/>
          <w:szCs w:val="24"/>
        </w:rPr>
        <w:t>prevăzute</w:t>
      </w:r>
      <w:proofErr w:type="spellEnd"/>
      <w:r w:rsidRPr="00E16BE6">
        <w:rPr>
          <w:rFonts w:ascii="Trebuchet MS" w:hAnsi="Trebuchet MS"/>
          <w:b/>
          <w:color w:val="000000"/>
          <w:sz w:val="24"/>
          <w:szCs w:val="24"/>
        </w:rPr>
        <w:t xml:space="preserve"> de art. 167, </w:t>
      </w:r>
      <w:proofErr w:type="spellStart"/>
      <w:r w:rsidRPr="00E16BE6">
        <w:rPr>
          <w:rFonts w:ascii="Trebuchet MS" w:hAnsi="Trebuchet MS"/>
          <w:b/>
          <w:color w:val="000000"/>
          <w:sz w:val="24"/>
          <w:szCs w:val="24"/>
        </w:rPr>
        <w:t>alin</w:t>
      </w:r>
      <w:proofErr w:type="spellEnd"/>
      <w:r w:rsidRPr="00E16BE6">
        <w:rPr>
          <w:rFonts w:ascii="Trebuchet MS" w:hAnsi="Trebuchet MS"/>
          <w:b/>
          <w:color w:val="000000"/>
          <w:sz w:val="24"/>
          <w:szCs w:val="24"/>
        </w:rPr>
        <w:t xml:space="preserve"> (1) din </w:t>
      </w:r>
      <w:proofErr w:type="spellStart"/>
      <w:r w:rsidRPr="00E16BE6">
        <w:rPr>
          <w:rFonts w:ascii="Trebuchet MS" w:hAnsi="Trebuchet MS"/>
          <w:b/>
          <w:color w:val="000000"/>
          <w:sz w:val="24"/>
          <w:szCs w:val="24"/>
        </w:rPr>
        <w:t>Legea</w:t>
      </w:r>
      <w:proofErr w:type="spellEnd"/>
      <w:r w:rsidRPr="00E16BE6">
        <w:rPr>
          <w:rFonts w:ascii="Trebuchet MS" w:hAnsi="Trebuchet MS"/>
          <w:b/>
          <w:color w:val="000000"/>
          <w:sz w:val="24"/>
          <w:szCs w:val="24"/>
        </w:rPr>
        <w:t xml:space="preserve"> 98/2016, </w:t>
      </w:r>
      <w:proofErr w:type="spellStart"/>
      <w:r w:rsidRPr="00E16BE6">
        <w:rPr>
          <w:rFonts w:ascii="Trebuchet MS" w:hAnsi="Trebuchet MS"/>
          <w:b/>
          <w:color w:val="000000"/>
          <w:sz w:val="24"/>
          <w:szCs w:val="24"/>
        </w:rPr>
        <w:t>respectiv</w:t>
      </w:r>
      <w:proofErr w:type="spellEnd"/>
      <w:r w:rsidRPr="00E16BE6">
        <w:rPr>
          <w:rFonts w:ascii="Trebuchet MS" w:hAnsi="Trebuchet MS"/>
          <w:b/>
          <w:color w:val="000000"/>
          <w:sz w:val="24"/>
          <w:szCs w:val="24"/>
        </w:rPr>
        <w:t>: </w:t>
      </w:r>
    </w:p>
    <w:p w:rsidR="00AA7E49" w:rsidRPr="00E16BE6" w:rsidRDefault="00AA7E49" w:rsidP="00AA7E49">
      <w:pPr>
        <w:pStyle w:val="Listparagraf"/>
        <w:ind w:left="644"/>
        <w:rPr>
          <w:rFonts w:ascii="Trebuchet MS" w:hAnsi="Trebuchet MS"/>
          <w:b/>
          <w:color w:val="000000"/>
          <w:sz w:val="24"/>
          <w:szCs w:val="24"/>
        </w:rPr>
      </w:pPr>
    </w:p>
    <w:p w:rsidR="00AA7E49" w:rsidRPr="00E16BE6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nu am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încălcat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obligațiile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stabilite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potrivit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> </w:t>
      </w:r>
      <w:r w:rsidRPr="00E16BE6">
        <w:rPr>
          <w:rFonts w:ascii="Trebuchet MS" w:hAnsi="Trebuchet MS" w:cs="Times New Roman"/>
          <w:sz w:val="24"/>
          <w:szCs w:val="24"/>
        </w:rPr>
        <w:t>art. 51</w:t>
      </w:r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,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iar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autoritatea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contractantă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poate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demonstra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acest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lucru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prin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orice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mijloc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probă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adecvat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, cum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fi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decizii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ale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autorităților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competente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prin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care se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constată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încălcarea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acestor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obligații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>;</w:t>
      </w:r>
    </w:p>
    <w:p w:rsidR="00AA7E49" w:rsidRPr="00E16BE6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nu ne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aflăm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procedura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insolvenței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sau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lichidare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,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supraveghere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judiciară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sau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încetarea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activității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>; </w:t>
      </w:r>
    </w:p>
    <w:p w:rsidR="00AA7E49" w:rsidRPr="00E16BE6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E16BE6">
        <w:rPr>
          <w:rFonts w:ascii="Trebuchet MS" w:hAnsi="Trebuchet MS" w:cs="Times New Roman"/>
          <w:bCs/>
          <w:color w:val="000000"/>
          <w:sz w:val="24"/>
          <w:szCs w:val="24"/>
        </w:rPr>
        <w:t>nu</w:t>
      </w:r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 am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comis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o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abatere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profesională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gravă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care ne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pune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discuție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integritatea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,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iar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autoritatea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contractantă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poate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demonstra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acest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lucru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prin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orice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mijloc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probă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adecvat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, cum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fi o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decizie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a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unei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instanțe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judecătoreşti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sau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a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unei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autorități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administrative; </w:t>
      </w:r>
    </w:p>
    <w:p w:rsidR="00AA7E49" w:rsidRPr="00E16BE6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nu am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încheiat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cu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alți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operatori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economici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acorduri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care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vizează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denaturarea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concurenței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cadrul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sau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legătură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cu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procedura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cauză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>; </w:t>
      </w:r>
    </w:p>
    <w:p w:rsidR="00AA7E49" w:rsidRPr="00E16BE6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nu ne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aflăm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într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-o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situație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de conflict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interese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cadrul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sau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legătură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cu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procedura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cauză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>;</w:t>
      </w:r>
    </w:p>
    <w:p w:rsidR="00AA7E49" w:rsidRPr="00E16BE6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color w:val="000000"/>
          <w:sz w:val="24"/>
          <w:szCs w:val="24"/>
        </w:rPr>
      </w:pPr>
      <w:r w:rsidRPr="00E16BE6">
        <w:rPr>
          <w:rFonts w:ascii="Trebuchet MS" w:hAnsi="Trebuchet MS" w:cs="Times New Roman"/>
          <w:color w:val="000000"/>
          <w:sz w:val="24"/>
          <w:szCs w:val="24"/>
        </w:rPr>
        <w:lastRenderedPageBreak/>
        <w:t xml:space="preserve"> nu am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participat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anterioar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la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pregătirea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procedurii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atribuire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ceea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a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condus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la o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distorsionare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 xml:space="preserve"> a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</w:rPr>
        <w:t>concurenței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</w:rPr>
        <w:t>;</w:t>
      </w:r>
    </w:p>
    <w:p w:rsidR="00AA7E49" w:rsidRPr="00E16BE6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color w:val="000000"/>
          <w:sz w:val="24"/>
          <w:szCs w:val="24"/>
          <w:lang w:val="fr-FR"/>
        </w:rPr>
      </w:pPr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 nu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ne-am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încălcat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mod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grav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sau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repetat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obligațiile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principale ce ne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reveneau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cadrul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unui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contract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achiziții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publice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, al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unui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contract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achiziții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sectoriale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sau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al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unui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contract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concesiune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încheiate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anterior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iar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aceste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încălcări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au dus la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încetarea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anticipată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respectivului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contract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plata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daune-interese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sau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alte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sancțiuni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comparabile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; </w:t>
      </w:r>
    </w:p>
    <w:p w:rsidR="00AA7E49" w:rsidRPr="00E16BE6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color w:val="000000"/>
          <w:sz w:val="24"/>
          <w:szCs w:val="24"/>
          <w:lang w:val="fr-FR"/>
        </w:rPr>
      </w:pPr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nu ne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facem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vinovați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declarații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false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conținutul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informațiilor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transmise la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solicitarea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autorității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contractante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scopul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verificării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absenței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motivelor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excludere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sau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al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îndeplinirii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criteriilor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calificare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şi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selecție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am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prezentat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aceste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informații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sau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suntem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măsură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prezentăm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documentele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justificative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solicitate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; </w:t>
      </w:r>
    </w:p>
    <w:p w:rsidR="00AA7E49" w:rsidRPr="00E16BE6" w:rsidRDefault="00AA7E49" w:rsidP="00AA7E49">
      <w:pPr>
        <w:numPr>
          <w:ilvl w:val="1"/>
          <w:numId w:val="2"/>
        </w:numPr>
        <w:spacing w:after="0" w:line="240" w:lineRule="auto"/>
        <w:ind w:left="284" w:hanging="284"/>
        <w:jc w:val="both"/>
        <w:rPr>
          <w:rFonts w:ascii="Trebuchet MS" w:hAnsi="Trebuchet MS" w:cs="Times New Roman"/>
          <w:color w:val="000000"/>
          <w:sz w:val="24"/>
          <w:szCs w:val="24"/>
          <w:lang w:val="fr-FR"/>
        </w:rPr>
      </w:pPr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nu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am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încercat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influențăm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mod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nelegal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procesul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decizional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al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autorității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contractante,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obținem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informații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confidențiale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care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ne-ar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putea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conferi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avantaje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nejustificate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în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cadrul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procedurii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atribuire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, nu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am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furnizat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din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neglijență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informații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eronate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care pot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avea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o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influență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semnificativă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asupra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deciziilor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autorității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contractante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privind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excluderea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din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procedura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atribuire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a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unui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operator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economic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,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selectarea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acestuia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sau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atribuirea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contractului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de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achiziție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publică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/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acordului-cadru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către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respectivul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operator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economic</w:t>
      </w:r>
      <w:proofErr w:type="spellEnd"/>
      <w:r w:rsidRPr="00E16BE6">
        <w:rPr>
          <w:rFonts w:ascii="Trebuchet MS" w:hAnsi="Trebuchet MS" w:cs="Times New Roman"/>
          <w:color w:val="000000"/>
          <w:sz w:val="24"/>
          <w:szCs w:val="24"/>
          <w:lang w:val="fr-FR"/>
        </w:rPr>
        <w:t>. </w:t>
      </w:r>
    </w:p>
    <w:p w:rsidR="00AA7E49" w:rsidRPr="00E16BE6" w:rsidRDefault="00AA7E49" w:rsidP="00AA7E49">
      <w:pPr>
        <w:jc w:val="both"/>
        <w:rPr>
          <w:rFonts w:ascii="Trebuchet MS" w:eastAsia="Calibri" w:hAnsi="Trebuchet MS" w:cs="Times New Roman"/>
          <w:sz w:val="24"/>
          <w:szCs w:val="24"/>
          <w:lang w:val="fr-FR"/>
        </w:rPr>
      </w:pPr>
    </w:p>
    <w:p w:rsidR="00AA7E49" w:rsidRPr="00E16BE6" w:rsidRDefault="00AA7E49" w:rsidP="00E16BE6">
      <w:pPr>
        <w:ind w:firstLine="284"/>
        <w:jc w:val="both"/>
        <w:rPr>
          <w:rFonts w:ascii="Trebuchet MS" w:eastAsia="Calibri" w:hAnsi="Trebuchet MS" w:cs="Times New Roman"/>
          <w:bCs/>
          <w:iCs/>
          <w:sz w:val="24"/>
          <w:szCs w:val="24"/>
          <w:lang w:val="fr-FR"/>
        </w:rPr>
      </w:pPr>
      <w:proofErr w:type="spellStart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>Totodată</w:t>
      </w:r>
      <w:proofErr w:type="spellEnd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 xml:space="preserve">, </w:t>
      </w:r>
      <w:proofErr w:type="spellStart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>declar</w:t>
      </w:r>
      <w:proofErr w:type="spellEnd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>că</w:t>
      </w:r>
      <w:proofErr w:type="spellEnd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>am</w:t>
      </w:r>
      <w:proofErr w:type="spellEnd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>luat</w:t>
      </w:r>
      <w:proofErr w:type="spellEnd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 xml:space="preserve"> la </w:t>
      </w:r>
      <w:proofErr w:type="spellStart"/>
      <w:r w:rsidRPr="00E16BE6">
        <w:rPr>
          <w:rFonts w:ascii="Trebuchet MS" w:eastAsia="Calibri" w:hAnsi="Trebuchet MS" w:cs="Times New Roman"/>
          <w:sz w:val="24"/>
          <w:szCs w:val="24"/>
        </w:rPr>
        <w:t>cunoştință</w:t>
      </w:r>
      <w:proofErr w:type="spellEnd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 xml:space="preserve"> de </w:t>
      </w:r>
      <w:proofErr w:type="spellStart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>prevederile</w:t>
      </w:r>
      <w:proofErr w:type="spellEnd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 xml:space="preserve"> art. 326 -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Falsul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în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Declarații</w:t>
      </w:r>
      <w:proofErr w:type="spellEnd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>din</w:t>
      </w:r>
      <w:proofErr w:type="spellEnd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>Codul</w:t>
      </w:r>
      <w:proofErr w:type="spellEnd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>penal</w:t>
      </w:r>
      <w:proofErr w:type="spellEnd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sz w:val="24"/>
          <w:szCs w:val="24"/>
          <w:lang w:val="fr-FR"/>
        </w:rPr>
        <w:t>privind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: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Declararea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necorespunzătoare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a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adevărului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,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făcută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unei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persoane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dintre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cele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prevăzute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în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art. 175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sau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unei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unități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în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care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aceasta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îşi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desfăşoară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activitatea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,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în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vederea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producerii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unei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consecințe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juridice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,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pentru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sine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sau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pentru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altul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,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atunci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când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,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potrivit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legii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ori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împrejurărilor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,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declarația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făcută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serveşte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la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producerea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acelei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consecințe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, se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pedepseşte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cu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închisoare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de la 3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luni</w:t>
      </w:r>
      <w:proofErr w:type="spellEnd"/>
      <w:r w:rsidRPr="00E16BE6">
        <w:rPr>
          <w:rFonts w:ascii="Trebuchet MS" w:eastAsia="Calibri" w:hAnsi="Trebuchet MS" w:cs="Times New Roman"/>
          <w:bCs/>
          <w:iCs/>
          <w:sz w:val="24"/>
          <w:szCs w:val="24"/>
          <w:lang w:val="fr-FR"/>
        </w:rPr>
        <w:t xml:space="preserve"> </w:t>
      </w:r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la 2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ani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sau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cu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 xml:space="preserve"> </w:t>
      </w:r>
      <w:proofErr w:type="spellStart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amendă</w:t>
      </w:r>
      <w:proofErr w:type="spellEnd"/>
      <w:r w:rsidRPr="00E16BE6">
        <w:rPr>
          <w:rFonts w:ascii="Trebuchet MS" w:eastAsia="Calibri" w:hAnsi="Trebuchet MS" w:cs="Times New Roman"/>
          <w:i/>
          <w:sz w:val="24"/>
          <w:szCs w:val="24"/>
          <w:lang w:val="fr-FR"/>
        </w:rPr>
        <w:t>.</w:t>
      </w:r>
    </w:p>
    <w:p w:rsidR="00AA7E49" w:rsidRPr="00E16BE6" w:rsidRDefault="00AA7E49" w:rsidP="00AA7E49">
      <w:pPr>
        <w:widowControl w:val="0"/>
        <w:suppressAutoHyphens/>
        <w:jc w:val="both"/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</w:pPr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>Data: ...../…../……</w:t>
      </w:r>
    </w:p>
    <w:p w:rsidR="00AA7E49" w:rsidRPr="00E16BE6" w:rsidRDefault="00AA7E49" w:rsidP="00AA7E49">
      <w:pPr>
        <w:widowControl w:val="0"/>
        <w:suppressAutoHyphens/>
        <w:jc w:val="both"/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</w:pPr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>………………………</w:t>
      </w:r>
      <w:proofErr w:type="gramStart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>…....</w:t>
      </w:r>
      <w:proofErr w:type="gramEnd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 xml:space="preserve">, </w:t>
      </w:r>
      <w:proofErr w:type="spellStart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>în</w:t>
      </w:r>
      <w:proofErr w:type="spellEnd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 xml:space="preserve"> </w:t>
      </w:r>
      <w:proofErr w:type="spellStart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>calitate</w:t>
      </w:r>
      <w:proofErr w:type="spellEnd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 xml:space="preserve"> de ............................., legal </w:t>
      </w:r>
      <w:proofErr w:type="spellStart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>autorizat</w:t>
      </w:r>
      <w:proofErr w:type="spellEnd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 xml:space="preserve"> </w:t>
      </w:r>
      <w:proofErr w:type="spellStart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>să</w:t>
      </w:r>
      <w:proofErr w:type="spellEnd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 xml:space="preserve"> </w:t>
      </w:r>
      <w:proofErr w:type="spellStart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>semnez</w:t>
      </w:r>
      <w:proofErr w:type="spellEnd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 xml:space="preserve"> oferta </w:t>
      </w:r>
      <w:proofErr w:type="spellStart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>pentru</w:t>
      </w:r>
      <w:proofErr w:type="spellEnd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 xml:space="preserve"> </w:t>
      </w:r>
      <w:proofErr w:type="spellStart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>şi</w:t>
      </w:r>
      <w:proofErr w:type="spellEnd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 xml:space="preserve"> </w:t>
      </w:r>
      <w:proofErr w:type="spellStart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>în</w:t>
      </w:r>
      <w:proofErr w:type="spellEnd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 xml:space="preserve"> </w:t>
      </w:r>
      <w:proofErr w:type="spellStart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>numele</w:t>
      </w:r>
      <w:proofErr w:type="spellEnd"/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 xml:space="preserve"> ................................................................................. .</w:t>
      </w:r>
    </w:p>
    <w:p w:rsidR="00AA7E49" w:rsidRPr="00E16BE6" w:rsidRDefault="00AA7E49" w:rsidP="00AA7E49">
      <w:pPr>
        <w:widowControl w:val="0"/>
        <w:suppressAutoHyphens/>
        <w:jc w:val="both"/>
        <w:rPr>
          <w:rFonts w:ascii="Trebuchet MS" w:eastAsia="Andale Sans UI" w:hAnsi="Trebuchet MS" w:cs="Times New Roman"/>
          <w:i/>
          <w:kern w:val="1"/>
          <w:sz w:val="24"/>
          <w:szCs w:val="24"/>
        </w:rPr>
      </w:pPr>
      <w:r w:rsidRPr="00E16BE6">
        <w:rPr>
          <w:rFonts w:ascii="Trebuchet MS" w:eastAsia="Andale Sans UI" w:hAnsi="Trebuchet MS" w:cs="Times New Roman"/>
          <w:kern w:val="1"/>
          <w:sz w:val="24"/>
          <w:szCs w:val="24"/>
          <w:lang w:val="es-ES"/>
        </w:rPr>
        <w:t xml:space="preserve">                                                       </w:t>
      </w:r>
      <w:r w:rsidRPr="00E16BE6">
        <w:rPr>
          <w:rFonts w:ascii="Trebuchet MS" w:eastAsia="Andale Sans UI" w:hAnsi="Trebuchet MS" w:cs="Times New Roman"/>
          <w:i/>
          <w:kern w:val="1"/>
          <w:sz w:val="24"/>
          <w:szCs w:val="24"/>
        </w:rPr>
        <w:t>(</w:t>
      </w:r>
      <w:proofErr w:type="spellStart"/>
      <w:r w:rsidRPr="00E16BE6">
        <w:rPr>
          <w:rFonts w:ascii="Trebuchet MS" w:eastAsia="Andale Sans UI" w:hAnsi="Trebuchet MS" w:cs="Times New Roman"/>
          <w:i/>
          <w:kern w:val="1"/>
          <w:sz w:val="24"/>
          <w:szCs w:val="24"/>
        </w:rPr>
        <w:t>denumirea</w:t>
      </w:r>
      <w:proofErr w:type="spellEnd"/>
      <w:r w:rsidRPr="00E16BE6">
        <w:rPr>
          <w:rFonts w:ascii="Trebuchet MS" w:eastAsia="Andale Sans UI" w:hAnsi="Trebuchet MS" w:cs="Times New Roman"/>
          <w:i/>
          <w:kern w:val="1"/>
          <w:sz w:val="24"/>
          <w:szCs w:val="24"/>
        </w:rPr>
        <w:t>/</w:t>
      </w:r>
      <w:proofErr w:type="spellStart"/>
      <w:r w:rsidRPr="00E16BE6">
        <w:rPr>
          <w:rFonts w:ascii="Trebuchet MS" w:eastAsia="Andale Sans UI" w:hAnsi="Trebuchet MS" w:cs="Times New Roman"/>
          <w:i/>
          <w:kern w:val="1"/>
          <w:sz w:val="24"/>
          <w:szCs w:val="24"/>
        </w:rPr>
        <w:t>numele</w:t>
      </w:r>
      <w:proofErr w:type="spellEnd"/>
      <w:r w:rsidRPr="00E16BE6">
        <w:rPr>
          <w:rFonts w:ascii="Trebuchet MS" w:eastAsia="Andale Sans UI" w:hAnsi="Trebuchet MS" w:cs="Times New Roman"/>
          <w:i/>
          <w:kern w:val="1"/>
          <w:sz w:val="24"/>
          <w:szCs w:val="24"/>
        </w:rPr>
        <w:t xml:space="preserve"> </w:t>
      </w:r>
      <w:proofErr w:type="spellStart"/>
      <w:r w:rsidRPr="00E16BE6">
        <w:rPr>
          <w:rFonts w:ascii="Trebuchet MS" w:eastAsia="Andale Sans UI" w:hAnsi="Trebuchet MS" w:cs="Times New Roman"/>
          <w:i/>
          <w:kern w:val="1"/>
          <w:sz w:val="24"/>
          <w:szCs w:val="24"/>
        </w:rPr>
        <w:t>operatorului</w:t>
      </w:r>
      <w:proofErr w:type="spellEnd"/>
      <w:r w:rsidRPr="00E16BE6">
        <w:rPr>
          <w:rFonts w:ascii="Trebuchet MS" w:eastAsia="Andale Sans UI" w:hAnsi="Trebuchet MS" w:cs="Times New Roman"/>
          <w:i/>
          <w:kern w:val="1"/>
          <w:sz w:val="24"/>
          <w:szCs w:val="24"/>
        </w:rPr>
        <w:t xml:space="preserve"> economic)</w:t>
      </w:r>
    </w:p>
    <w:p w:rsidR="00AD0EB0" w:rsidRPr="00E16BE6" w:rsidRDefault="00AD0EB0" w:rsidP="00021F32">
      <w:pPr>
        <w:rPr>
          <w:rFonts w:ascii="Trebuchet MS" w:hAnsi="Trebuchet MS" w:cs="Times New Roman"/>
          <w:sz w:val="24"/>
          <w:szCs w:val="24"/>
        </w:rPr>
      </w:pPr>
    </w:p>
    <w:sectPr w:rsidR="00AD0EB0" w:rsidRPr="00E16BE6" w:rsidSect="00021F32">
      <w:headerReference w:type="default" r:id="rId7"/>
      <w:footerReference w:type="default" r:id="rId8"/>
      <w:pgSz w:w="11906" w:h="16838" w:code="9"/>
      <w:pgMar w:top="1440" w:right="1440" w:bottom="1440" w:left="144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8A4" w:rsidRDefault="00EF38A4" w:rsidP="00247E64">
      <w:pPr>
        <w:spacing w:after="0" w:line="240" w:lineRule="auto"/>
      </w:pPr>
      <w:r>
        <w:separator/>
      </w:r>
    </w:p>
  </w:endnote>
  <w:endnote w:type="continuationSeparator" w:id="0">
    <w:p w:rsidR="00EF38A4" w:rsidRDefault="00EF38A4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F32" w:rsidRDefault="00021F32" w:rsidP="00021F32">
    <w:pPr>
      <w:pStyle w:val="Subsol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Subsol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  <w:r>
      <w:rPr>
        <w:rFonts w:ascii="Trebuchet MS" w:hAnsi="Trebuchet MS"/>
        <w:i/>
        <w:noProof/>
        <w:color w:val="001489"/>
        <w:sz w:val="18"/>
        <w:szCs w:val="18"/>
        <w:lang w:val="ro-RO" w:eastAsia="ro-RO"/>
      </w:rPr>
      <w:drawing>
        <wp:inline distT="0" distB="0" distL="0" distR="0">
          <wp:extent cx="868680" cy="868680"/>
          <wp:effectExtent l="0" t="0" r="0" b="0"/>
          <wp:docPr id="32" name="I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igla SNG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4" cy="868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1F32" w:rsidRPr="00021F32" w:rsidRDefault="00021F32" w:rsidP="00021F32">
    <w:pPr>
      <w:pStyle w:val="Subsol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Subsol"/>
      <w:jc w:val="center"/>
      <w:rPr>
        <w:rFonts w:ascii="Trebuchet MS" w:eastAsiaTheme="minorHAnsi" w:hAnsi="Trebuchet MS"/>
        <w:i/>
        <w:color w:val="001489"/>
        <w:sz w:val="18"/>
        <w:szCs w:val="18"/>
        <w:lang w:val="ro-RO" w:eastAsia="en-US"/>
      </w:rPr>
    </w:pPr>
    <w:r>
      <w:rPr>
        <w:rFonts w:ascii="Trebuchet MS" w:hAnsi="Trebuchet MS"/>
        <w:i/>
        <w:color w:val="001489"/>
        <w:sz w:val="18"/>
        <w:szCs w:val="18"/>
        <w:lang w:val="ro-RO"/>
      </w:rPr>
      <w:t>Proiect cofinanțat din Fondul Social European prin</w:t>
    </w:r>
  </w:p>
  <w:p w:rsidR="00021F32" w:rsidRDefault="00021F32" w:rsidP="00021F32">
    <w:pPr>
      <w:pStyle w:val="Subsol"/>
      <w:jc w:val="center"/>
    </w:pPr>
    <w:r>
      <w:rPr>
        <w:rFonts w:ascii="Trebuchet MS" w:hAnsi="Trebuchet MS"/>
        <w:i/>
        <w:color w:val="001489"/>
        <w:sz w:val="18"/>
        <w:szCs w:val="18"/>
        <w:lang w:val="ro-RO"/>
      </w:rPr>
      <w:t>Programul Operațional Capacitate Administrativă 2014-2020!</w:t>
    </w:r>
  </w:p>
  <w:p w:rsidR="00021F32" w:rsidRDefault="00021F32">
    <w:pPr>
      <w:pStyle w:val="Subsol"/>
    </w:pPr>
    <w:r>
      <w:rPr>
        <w:noProof/>
        <w:lang w:val="ro-RO" w:eastAsia="ro-RO"/>
      </w:rPr>
      <w:drawing>
        <wp:inline distT="0" distB="0" distL="0" distR="0" wp14:anchorId="36C96DCD" wp14:editId="3AB9B15D">
          <wp:extent cx="5731510" cy="344170"/>
          <wp:effectExtent l="0" t="0" r="2540" b="0"/>
          <wp:docPr id="31" name="Picture 1" descr="Ansamblu-graf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samblu-grafic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1F32" w:rsidRDefault="00021F32" w:rsidP="00021F32">
    <w:pPr>
      <w:pStyle w:val="Subsol"/>
      <w:jc w:val="center"/>
    </w:pPr>
    <w:r>
      <w:rPr>
        <w:rFonts w:ascii="Trebuchet MS" w:hAnsi="Trebuchet MS"/>
        <w:color w:val="002060"/>
        <w:sz w:val="18"/>
        <w:szCs w:val="18"/>
      </w:rPr>
      <w:t>www.poca.ro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8A4" w:rsidRDefault="00EF38A4" w:rsidP="00247E64">
      <w:pPr>
        <w:spacing w:after="0" w:line="240" w:lineRule="auto"/>
      </w:pPr>
      <w:r>
        <w:separator/>
      </w:r>
    </w:p>
  </w:footnote>
  <w:footnote w:type="continuationSeparator" w:id="0">
    <w:p w:rsidR="00EF38A4" w:rsidRDefault="00EF38A4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Antet"/>
    </w:pPr>
    <w:r>
      <w:rPr>
        <w:noProof/>
        <w:lang w:val="ro-RO" w:eastAsia="ro-RO"/>
      </w:rPr>
      <w:drawing>
        <wp:inline distT="0" distB="0" distL="0" distR="0" wp14:anchorId="39583B1F" wp14:editId="08E0E377">
          <wp:extent cx="5732060" cy="1006144"/>
          <wp:effectExtent l="0" t="0" r="2540" b="0"/>
          <wp:docPr id="30" name="I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D5560"/>
    <w:multiLevelType w:val="hybridMultilevel"/>
    <w:tmpl w:val="EECEF152"/>
    <w:lvl w:ilvl="0" w:tplc="69F43AF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15BAC69A">
      <w:start w:val="1"/>
      <w:numFmt w:val="lowerLetter"/>
      <w:lvlText w:val="%2)"/>
      <w:lvlJc w:val="left"/>
      <w:pPr>
        <w:ind w:left="1364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8986027"/>
    <w:multiLevelType w:val="hybridMultilevel"/>
    <w:tmpl w:val="D1B25A12"/>
    <w:lvl w:ilvl="0" w:tplc="04090017">
      <w:start w:val="1"/>
      <w:numFmt w:val="lowerLetter"/>
      <w:lvlText w:val="%1)"/>
      <w:lvlJc w:val="left"/>
      <w:pPr>
        <w:ind w:left="870" w:hanging="360"/>
      </w:pPr>
    </w:lvl>
    <w:lvl w:ilvl="1" w:tplc="E5349CA8">
      <w:start w:val="1"/>
      <w:numFmt w:val="lowerLetter"/>
      <w:lvlText w:val="%2)"/>
      <w:lvlJc w:val="left"/>
      <w:pPr>
        <w:ind w:left="159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64"/>
    <w:rsid w:val="00021F32"/>
    <w:rsid w:val="00075742"/>
    <w:rsid w:val="00173CF5"/>
    <w:rsid w:val="002054BD"/>
    <w:rsid w:val="00247E64"/>
    <w:rsid w:val="00314F08"/>
    <w:rsid w:val="0039224C"/>
    <w:rsid w:val="003F016A"/>
    <w:rsid w:val="005A3FDE"/>
    <w:rsid w:val="0069234B"/>
    <w:rsid w:val="007552CA"/>
    <w:rsid w:val="009175A1"/>
    <w:rsid w:val="00AA1915"/>
    <w:rsid w:val="00AA7E49"/>
    <w:rsid w:val="00AD0EB0"/>
    <w:rsid w:val="00C077B5"/>
    <w:rsid w:val="00D50FB2"/>
    <w:rsid w:val="00D558A5"/>
    <w:rsid w:val="00DF1000"/>
    <w:rsid w:val="00E12CD3"/>
    <w:rsid w:val="00E16BE6"/>
    <w:rsid w:val="00EF38A4"/>
    <w:rsid w:val="00F6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E69A0F-513C-47AD-A67A-97DCA351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Titlu1">
    <w:name w:val="heading 1"/>
    <w:basedOn w:val="Normal"/>
    <w:link w:val="Titlu1Caracte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Titlu4">
    <w:name w:val="heading 4"/>
    <w:basedOn w:val="Normal"/>
    <w:link w:val="Titlu4Caracte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itlu5">
    <w:name w:val="heading 5"/>
    <w:basedOn w:val="Normal"/>
    <w:link w:val="Titlu5Caracte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AntetCaracter">
    <w:name w:val="Antet Caracter"/>
    <w:basedOn w:val="Fontdeparagrafimplicit"/>
    <w:link w:val="Antet"/>
    <w:uiPriority w:val="99"/>
    <w:rsid w:val="00247E64"/>
  </w:style>
  <w:style w:type="paragraph" w:styleId="Subsol">
    <w:name w:val="footer"/>
    <w:basedOn w:val="Normal"/>
    <w:link w:val="Subsol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SubsolCaracter">
    <w:name w:val="Subsol Caracter"/>
    <w:basedOn w:val="Fontdeparagrafimplicit"/>
    <w:link w:val="Subsol"/>
    <w:uiPriority w:val="99"/>
    <w:rsid w:val="00247E64"/>
  </w:style>
  <w:style w:type="character" w:customStyle="1" w:styleId="Titlu1Caracter">
    <w:name w:val="Titlu 1 Caracter"/>
    <w:basedOn w:val="Fontdeparagrafimplicit"/>
    <w:link w:val="Titlu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4Caracter">
    <w:name w:val="Titlu 4 Caracter"/>
    <w:basedOn w:val="Fontdeparagrafimplicit"/>
    <w:link w:val="Titlu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Fontdeparagrafimplicit"/>
    <w:uiPriority w:val="99"/>
    <w:semiHidden/>
    <w:unhideWhenUsed/>
    <w:rsid w:val="00247E6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Listparagraf">
    <w:name w:val="List Paragraph"/>
    <w:aliases w:val="Forth level"/>
    <w:basedOn w:val="Normal"/>
    <w:link w:val="ListparagrafCaracter"/>
    <w:uiPriority w:val="99"/>
    <w:qFormat/>
    <w:rsid w:val="00AA7E49"/>
    <w:pPr>
      <w:spacing w:after="160" w:line="259" w:lineRule="auto"/>
      <w:ind w:left="720"/>
      <w:contextualSpacing/>
    </w:pPr>
    <w:rPr>
      <w:rFonts w:ascii="Calibri" w:eastAsia="DengXian" w:hAnsi="Calibri" w:cs="Times New Roman"/>
      <w:lang w:eastAsia="zh-CN"/>
    </w:rPr>
  </w:style>
  <w:style w:type="paragraph" w:styleId="Frspaiere">
    <w:name w:val="No Spacing"/>
    <w:uiPriority w:val="99"/>
    <w:qFormat/>
    <w:rsid w:val="00AA7E49"/>
    <w:pPr>
      <w:spacing w:after="0" w:line="240" w:lineRule="auto"/>
    </w:pPr>
    <w:rPr>
      <w:rFonts w:ascii="Calibri" w:eastAsia="Calibri" w:hAnsi="Calibri" w:cs="Calibri"/>
      <w:lang w:eastAsia="ro-RO"/>
    </w:rPr>
  </w:style>
  <w:style w:type="character" w:customStyle="1" w:styleId="ListparagrafCaracter">
    <w:name w:val="Listă paragraf Caracter"/>
    <w:aliases w:val="Forth level Caracter"/>
    <w:link w:val="Listparagraf"/>
    <w:uiPriority w:val="99"/>
    <w:locked/>
    <w:rsid w:val="00AA7E49"/>
    <w:rPr>
      <w:rFonts w:ascii="Calibri" w:eastAsia="DengXi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3403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Viorica Tutui</cp:lastModifiedBy>
  <cp:revision>2</cp:revision>
  <cp:lastPrinted>2022-02-25T11:17:00Z</cp:lastPrinted>
  <dcterms:created xsi:type="dcterms:W3CDTF">2022-02-25T11:17:00Z</dcterms:created>
  <dcterms:modified xsi:type="dcterms:W3CDTF">2022-02-25T11:17:00Z</dcterms:modified>
</cp:coreProperties>
</file>