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C9" w:rsidRPr="00C53A1E" w:rsidRDefault="004432C9" w:rsidP="004432C9">
      <w:pPr>
        <w:spacing w:after="0" w:line="240" w:lineRule="auto"/>
        <w:rPr>
          <w:rFonts w:ascii="Trebuchet MS" w:eastAsia="Calibri" w:hAnsi="Trebuchet MS" w:cs="Times New Roman"/>
          <w:iCs/>
          <w:noProof/>
          <w:sz w:val="24"/>
          <w:szCs w:val="24"/>
        </w:rPr>
      </w:pPr>
      <w:r w:rsidRPr="00C53A1E">
        <w:rPr>
          <w:rFonts w:ascii="Trebuchet MS" w:eastAsia="Calibri" w:hAnsi="Trebuchet MS" w:cs="Times New Roman"/>
          <w:iCs/>
          <w:noProof/>
          <w:sz w:val="24"/>
          <w:szCs w:val="24"/>
        </w:rPr>
        <w:t>OPERATOR ECONOMIC</w:t>
      </w:r>
    </w:p>
    <w:p w:rsidR="004432C9" w:rsidRPr="00C53A1E" w:rsidRDefault="004432C9" w:rsidP="004432C9">
      <w:pPr>
        <w:spacing w:after="0" w:line="240" w:lineRule="auto"/>
        <w:rPr>
          <w:rFonts w:ascii="Trebuchet MS" w:eastAsia="Calibri" w:hAnsi="Trebuchet MS" w:cs="Times New Roman"/>
          <w:iCs/>
          <w:noProof/>
          <w:sz w:val="24"/>
          <w:szCs w:val="24"/>
        </w:rPr>
      </w:pPr>
      <w:r w:rsidRPr="00C53A1E">
        <w:rPr>
          <w:rFonts w:ascii="Trebuchet MS" w:eastAsia="Calibri" w:hAnsi="Trebuchet MS" w:cs="Times New Roman"/>
          <w:iCs/>
          <w:noProof/>
          <w:sz w:val="24"/>
          <w:szCs w:val="24"/>
        </w:rPr>
        <w:t>…………………………..</w:t>
      </w:r>
    </w:p>
    <w:p w:rsidR="004432C9" w:rsidRPr="00C53A1E" w:rsidRDefault="004432C9" w:rsidP="004432C9">
      <w:pPr>
        <w:spacing w:after="0" w:line="240" w:lineRule="auto"/>
        <w:rPr>
          <w:rFonts w:ascii="Trebuchet MS" w:eastAsia="Calibri" w:hAnsi="Trebuchet MS" w:cs="Times New Roman"/>
          <w:i/>
          <w:iCs/>
          <w:noProof/>
          <w:sz w:val="24"/>
          <w:szCs w:val="24"/>
        </w:rPr>
      </w:pPr>
      <w:r w:rsidRPr="00C53A1E">
        <w:rPr>
          <w:rFonts w:ascii="Trebuchet MS" w:eastAsia="Calibri" w:hAnsi="Trebuchet MS" w:cs="Times New Roman"/>
          <w:i/>
          <w:iCs/>
          <w:noProof/>
          <w:sz w:val="24"/>
          <w:szCs w:val="24"/>
        </w:rPr>
        <w:t xml:space="preserve">     (denumirea/numele)</w:t>
      </w:r>
    </w:p>
    <w:p w:rsidR="004432C9" w:rsidRPr="00C53A1E" w:rsidRDefault="004432C9" w:rsidP="004432C9">
      <w:pPr>
        <w:tabs>
          <w:tab w:val="left" w:pos="6345"/>
        </w:tabs>
        <w:spacing w:after="0" w:line="240" w:lineRule="auto"/>
        <w:jc w:val="center"/>
        <w:rPr>
          <w:rFonts w:ascii="Trebuchet MS" w:hAnsi="Trebuchet MS" w:cs="Times New Roman"/>
          <w:b/>
          <w:noProof/>
          <w:sz w:val="24"/>
          <w:szCs w:val="24"/>
        </w:rPr>
      </w:pPr>
    </w:p>
    <w:p w:rsidR="004432C9" w:rsidRPr="00C53A1E" w:rsidRDefault="004432C9" w:rsidP="004432C9">
      <w:pPr>
        <w:tabs>
          <w:tab w:val="left" w:pos="6345"/>
        </w:tabs>
        <w:spacing w:after="0" w:line="240" w:lineRule="auto"/>
        <w:jc w:val="center"/>
        <w:rPr>
          <w:rFonts w:ascii="Trebuchet MS" w:hAnsi="Trebuchet MS" w:cs="Times New Roman"/>
          <w:noProof/>
          <w:sz w:val="24"/>
          <w:szCs w:val="24"/>
        </w:rPr>
      </w:pPr>
      <w:r w:rsidRPr="00C53A1E">
        <w:rPr>
          <w:rFonts w:ascii="Trebuchet MS" w:hAnsi="Trebuchet MS" w:cs="Times New Roman"/>
          <w:b/>
          <w:noProof/>
          <w:sz w:val="24"/>
          <w:szCs w:val="24"/>
        </w:rPr>
        <w:t>DECLARAŢIE</w:t>
      </w:r>
    </w:p>
    <w:p w:rsidR="004432C9" w:rsidRPr="00C53A1E" w:rsidRDefault="004432C9" w:rsidP="004432C9">
      <w:pPr>
        <w:tabs>
          <w:tab w:val="left" w:pos="6345"/>
        </w:tabs>
        <w:spacing w:after="0" w:line="240" w:lineRule="auto"/>
        <w:jc w:val="center"/>
        <w:rPr>
          <w:rFonts w:ascii="Trebuchet MS" w:hAnsi="Trebuchet MS" w:cs="Times New Roman"/>
          <w:b/>
          <w:noProof/>
          <w:sz w:val="24"/>
          <w:szCs w:val="24"/>
        </w:rPr>
      </w:pPr>
      <w:r w:rsidRPr="00C53A1E">
        <w:rPr>
          <w:rFonts w:ascii="Trebuchet MS" w:hAnsi="Trebuchet MS" w:cs="Times New Roman"/>
          <w:b/>
          <w:noProof/>
          <w:sz w:val="24"/>
          <w:szCs w:val="24"/>
        </w:rPr>
        <w:t>PRIVIND NEÎNCADRAREA ÎN SITUAŢIILE PREVĂZUTE</w:t>
      </w:r>
    </w:p>
    <w:p w:rsidR="004432C9" w:rsidRPr="00C53A1E" w:rsidRDefault="004432C9" w:rsidP="004432C9">
      <w:pPr>
        <w:tabs>
          <w:tab w:val="left" w:pos="6345"/>
        </w:tabs>
        <w:spacing w:after="0" w:line="240" w:lineRule="auto"/>
        <w:jc w:val="center"/>
        <w:rPr>
          <w:rFonts w:ascii="Trebuchet MS" w:hAnsi="Trebuchet MS" w:cs="Times New Roman"/>
          <w:b/>
          <w:noProof/>
          <w:sz w:val="24"/>
          <w:szCs w:val="24"/>
        </w:rPr>
      </w:pPr>
      <w:r w:rsidRPr="00C53A1E">
        <w:rPr>
          <w:rFonts w:ascii="Trebuchet MS" w:hAnsi="Trebuchet MS" w:cs="Times New Roman"/>
          <w:b/>
          <w:noProof/>
          <w:sz w:val="24"/>
          <w:szCs w:val="24"/>
        </w:rPr>
        <w:t>LA ART. 164 DIN LEGEA 98/2016</w:t>
      </w:r>
    </w:p>
    <w:p w:rsidR="004432C9" w:rsidRPr="00C53A1E" w:rsidRDefault="004432C9" w:rsidP="004432C9">
      <w:pPr>
        <w:tabs>
          <w:tab w:val="left" w:pos="6345"/>
        </w:tabs>
        <w:spacing w:after="0" w:line="240" w:lineRule="auto"/>
        <w:jc w:val="both"/>
        <w:rPr>
          <w:rFonts w:ascii="Trebuchet MS" w:hAnsi="Trebuchet MS" w:cs="Times New Roman"/>
          <w:noProof/>
          <w:sz w:val="24"/>
          <w:szCs w:val="24"/>
        </w:rPr>
      </w:pPr>
    </w:p>
    <w:p w:rsidR="004432C9" w:rsidRPr="00C53A1E" w:rsidRDefault="004432C9" w:rsidP="004432C9">
      <w:pPr>
        <w:tabs>
          <w:tab w:val="left" w:pos="6345"/>
        </w:tabs>
        <w:spacing w:after="0" w:line="240" w:lineRule="auto"/>
        <w:jc w:val="both"/>
        <w:rPr>
          <w:rFonts w:ascii="Trebuchet MS" w:hAnsi="Trebuchet MS" w:cs="Times New Roman"/>
          <w:noProof/>
          <w:sz w:val="24"/>
          <w:szCs w:val="24"/>
        </w:rPr>
      </w:pPr>
      <w:r w:rsidRPr="00C53A1E">
        <w:rPr>
          <w:rFonts w:ascii="Trebuchet MS" w:hAnsi="Trebuchet MS" w:cs="Times New Roman"/>
          <w:noProof/>
          <w:sz w:val="24"/>
          <w:szCs w:val="24"/>
        </w:rPr>
        <w:t xml:space="preserve">         Subsemnatul .........., reprezentant împuternicit al ................., </w:t>
      </w:r>
      <w:r w:rsidRPr="00C53A1E">
        <w:rPr>
          <w:rFonts w:ascii="Trebuchet MS" w:hAnsi="Trebuchet MS" w:cs="Times New Roman"/>
          <w:i/>
          <w:noProof/>
          <w:sz w:val="24"/>
          <w:szCs w:val="24"/>
        </w:rPr>
        <w:t xml:space="preserve">(denumirea/numele și sediul/adresa operatorului economic) </w:t>
      </w:r>
      <w:r w:rsidRPr="00C53A1E">
        <w:rPr>
          <w:rFonts w:ascii="Trebuchet MS" w:hAnsi="Trebuchet MS" w:cs="Times New Roman"/>
          <w:noProof/>
          <w:sz w:val="24"/>
          <w:szCs w:val="24"/>
        </w:rPr>
        <w:t xml:space="preserve">în calitate de </w:t>
      </w:r>
      <w:r w:rsidRPr="00C53A1E">
        <w:rPr>
          <w:rFonts w:ascii="Trebuchet MS" w:hAnsi="Trebuchet MS" w:cs="Times New Roman"/>
          <w:i/>
          <w:noProof/>
          <w:sz w:val="24"/>
          <w:szCs w:val="24"/>
        </w:rPr>
        <w:t xml:space="preserve">.......... (candidat/ofertant/ofertant asociat/terț susținător al candidatului/ofertantului) </w:t>
      </w:r>
      <w:r w:rsidRPr="00C53A1E">
        <w:rPr>
          <w:rFonts w:ascii="Trebuchet MS" w:hAnsi="Trebuchet MS" w:cs="Times New Roman"/>
          <w:noProof/>
          <w:sz w:val="24"/>
          <w:szCs w:val="24"/>
        </w:rPr>
        <w:t xml:space="preserve"> la procedura de </w:t>
      </w:r>
      <w:r w:rsidRPr="00C53A1E">
        <w:rPr>
          <w:rFonts w:ascii="Trebuchet MS" w:hAnsi="Trebuchet MS" w:cs="Times New Roman"/>
          <w:b/>
          <w:noProof/>
          <w:sz w:val="24"/>
          <w:szCs w:val="24"/>
        </w:rPr>
        <w:t>..............</w:t>
      </w:r>
      <w:r w:rsidRPr="00C53A1E">
        <w:rPr>
          <w:rFonts w:ascii="Trebuchet MS" w:hAnsi="Trebuchet MS" w:cs="Times New Roman"/>
          <w:noProof/>
          <w:sz w:val="24"/>
          <w:szCs w:val="24"/>
        </w:rPr>
        <w:t xml:space="preserve"> pentru achiziția de </w:t>
      </w:r>
      <w:r w:rsidRPr="00C53A1E">
        <w:rPr>
          <w:rFonts w:ascii="Trebuchet MS" w:hAnsi="Trebuchet MS" w:cs="Times New Roman"/>
          <w:b/>
          <w:noProof/>
          <w:sz w:val="24"/>
          <w:szCs w:val="24"/>
        </w:rPr>
        <w:t>...............</w:t>
      </w:r>
      <w:r w:rsidRPr="00C53A1E">
        <w:rPr>
          <w:rFonts w:ascii="Trebuchet MS" w:hAnsi="Trebuchet MS" w:cs="Times New Roman"/>
          <w:noProof/>
          <w:sz w:val="24"/>
          <w:szCs w:val="24"/>
        </w:rPr>
        <w:t xml:space="preserve">, la data de </w:t>
      </w:r>
      <w:r w:rsidRPr="00C53A1E">
        <w:rPr>
          <w:rFonts w:ascii="Trebuchet MS" w:hAnsi="Trebuchet MS" w:cs="Times New Roman"/>
          <w:b/>
          <w:noProof/>
          <w:sz w:val="24"/>
          <w:szCs w:val="24"/>
        </w:rPr>
        <w:t>.............</w:t>
      </w:r>
      <w:r w:rsidRPr="00C53A1E">
        <w:rPr>
          <w:rFonts w:ascii="Trebuchet MS" w:hAnsi="Trebuchet MS" w:cs="Times New Roman"/>
          <w:noProof/>
          <w:sz w:val="24"/>
          <w:szCs w:val="24"/>
        </w:rPr>
        <w:t xml:space="preserve"> organizată de ȘCOALA NAȚIONALĂ DE GERFIERI, declar pe proprie răspundere că </w:t>
      </w:r>
      <w:r w:rsidRPr="00C53A1E">
        <w:rPr>
          <w:rFonts w:ascii="Trebuchet MS" w:hAnsi="Trebuchet MS" w:cs="Times New Roman"/>
          <w:b/>
          <w:noProof/>
          <w:sz w:val="24"/>
          <w:szCs w:val="24"/>
        </w:rPr>
        <w:t>nu mă aflu în situaţia prevăzută la art. 164 alin. (1) din Legea nr. 98/2016 privind achiziţiile publice, respectiv nu am fost condamnat prin hotarare definitivă a unei instanţe judecătoreşti, pentru comiterea uneia dintre următoarele infracţiuni:</w:t>
      </w:r>
    </w:p>
    <w:p w:rsidR="004432C9" w:rsidRPr="00C53A1E" w:rsidRDefault="004432C9" w:rsidP="004432C9">
      <w:pPr>
        <w:tabs>
          <w:tab w:val="left" w:pos="6345"/>
        </w:tabs>
        <w:spacing w:after="0" w:line="240" w:lineRule="auto"/>
        <w:jc w:val="both"/>
        <w:rPr>
          <w:rFonts w:ascii="Trebuchet MS" w:hAnsi="Trebuchet MS" w:cs="Times New Roman"/>
          <w:noProof/>
          <w:sz w:val="24"/>
          <w:szCs w:val="24"/>
        </w:rPr>
      </w:pPr>
      <w:r w:rsidRPr="00C53A1E">
        <w:rPr>
          <w:rFonts w:ascii="Trebuchet MS" w:hAnsi="Trebuchet MS" w:cs="Times New Roman"/>
          <w:b/>
          <w:noProof/>
          <w:sz w:val="24"/>
          <w:szCs w:val="24"/>
        </w:rPr>
        <w:t xml:space="preserve">a) constituirea unui grup infracţional organizat, </w:t>
      </w:r>
      <w:r w:rsidRPr="00C53A1E">
        <w:rPr>
          <w:rFonts w:ascii="Trebuchet MS" w:hAnsi="Trebuchet MS" w:cs="Times New Roman"/>
          <w:noProof/>
          <w:sz w:val="24"/>
          <w:szCs w:val="24"/>
        </w:rPr>
        <w:t>prevăzută de art. 367 din Legea nr. 286/2009 privind Codul penal, cu modificările şi completările ulterioare sau de dispoziţiile corespunzătoare ale legislaţiei penale a statului în care respectivul operator economic a fost condamnat;</w:t>
      </w:r>
    </w:p>
    <w:p w:rsidR="004432C9" w:rsidRPr="00C53A1E" w:rsidRDefault="004432C9" w:rsidP="004432C9">
      <w:pPr>
        <w:tabs>
          <w:tab w:val="left" w:pos="6345"/>
        </w:tabs>
        <w:spacing w:after="0" w:line="240" w:lineRule="auto"/>
        <w:jc w:val="both"/>
        <w:rPr>
          <w:rFonts w:ascii="Trebuchet MS" w:hAnsi="Trebuchet MS" w:cs="Times New Roman"/>
          <w:noProof/>
          <w:sz w:val="24"/>
          <w:szCs w:val="24"/>
        </w:rPr>
      </w:pPr>
      <w:r w:rsidRPr="00C53A1E">
        <w:rPr>
          <w:rFonts w:ascii="Trebuchet MS" w:hAnsi="Trebuchet MS" w:cs="Times New Roman"/>
          <w:b/>
          <w:noProof/>
          <w:sz w:val="24"/>
          <w:szCs w:val="24"/>
        </w:rPr>
        <w:t xml:space="preserve">b) infracţiuni de corupţie, </w:t>
      </w:r>
      <w:r w:rsidRPr="00C53A1E">
        <w:rPr>
          <w:rFonts w:ascii="Trebuchet MS" w:hAnsi="Trebuchet MS" w:cs="Times New Roman"/>
          <w:noProof/>
          <w:sz w:val="24"/>
          <w:szCs w:val="24"/>
        </w:rPr>
        <w:t>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4432C9" w:rsidRPr="00C53A1E" w:rsidRDefault="004432C9" w:rsidP="004432C9">
      <w:pPr>
        <w:tabs>
          <w:tab w:val="left" w:pos="6345"/>
        </w:tabs>
        <w:spacing w:after="0" w:line="240" w:lineRule="auto"/>
        <w:jc w:val="both"/>
        <w:rPr>
          <w:rFonts w:ascii="Trebuchet MS" w:hAnsi="Trebuchet MS" w:cs="Times New Roman"/>
          <w:noProof/>
          <w:sz w:val="24"/>
          <w:szCs w:val="24"/>
        </w:rPr>
      </w:pPr>
      <w:r w:rsidRPr="00C53A1E">
        <w:rPr>
          <w:rFonts w:ascii="Trebuchet MS" w:hAnsi="Trebuchet MS" w:cs="Times New Roman"/>
          <w:b/>
          <w:noProof/>
          <w:sz w:val="24"/>
          <w:szCs w:val="24"/>
        </w:rPr>
        <w:t xml:space="preserve">c) infracţiuni împotriva intereselor financiare ale Uniunii Europene, </w:t>
      </w:r>
      <w:r w:rsidRPr="00C53A1E">
        <w:rPr>
          <w:rFonts w:ascii="Trebuchet MS" w:hAnsi="Trebuchet MS" w:cs="Times New Roman"/>
          <w:noProof/>
          <w:sz w:val="24"/>
          <w:szCs w:val="24"/>
        </w:rPr>
        <w:t>prevăzute de art. 18^1 - 18^5 din Legea nr. 78/2000, cu modificările şi completările ulterioare sau de dispoziţiile corespunzătoare ale legislaţiei penale a statului în care respectivul operator economic a fost condamnat;</w:t>
      </w:r>
    </w:p>
    <w:p w:rsidR="004432C9" w:rsidRPr="00C53A1E" w:rsidRDefault="004432C9" w:rsidP="004432C9">
      <w:pPr>
        <w:tabs>
          <w:tab w:val="left" w:pos="6345"/>
        </w:tabs>
        <w:spacing w:after="0" w:line="240" w:lineRule="auto"/>
        <w:jc w:val="both"/>
        <w:rPr>
          <w:rFonts w:ascii="Trebuchet MS" w:hAnsi="Trebuchet MS" w:cs="Times New Roman"/>
          <w:noProof/>
          <w:sz w:val="24"/>
          <w:szCs w:val="24"/>
        </w:rPr>
      </w:pPr>
      <w:r w:rsidRPr="00C53A1E">
        <w:rPr>
          <w:rFonts w:ascii="Trebuchet MS" w:hAnsi="Trebuchet MS" w:cs="Times New Roman"/>
          <w:b/>
          <w:noProof/>
          <w:sz w:val="24"/>
          <w:szCs w:val="24"/>
        </w:rPr>
        <w:t xml:space="preserve">d) acte de terorism, </w:t>
      </w:r>
      <w:r w:rsidRPr="00C53A1E">
        <w:rPr>
          <w:rFonts w:ascii="Trebuchet MS" w:hAnsi="Trebuchet MS" w:cs="Times New Roman"/>
          <w:noProof/>
          <w:sz w:val="24"/>
          <w:szCs w:val="24"/>
        </w:rPr>
        <w:t>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4432C9" w:rsidRPr="00C53A1E" w:rsidRDefault="004432C9" w:rsidP="004432C9">
      <w:pPr>
        <w:tabs>
          <w:tab w:val="left" w:pos="6345"/>
        </w:tabs>
        <w:spacing w:after="0" w:line="240" w:lineRule="auto"/>
        <w:jc w:val="both"/>
        <w:rPr>
          <w:rFonts w:ascii="Trebuchet MS" w:hAnsi="Trebuchet MS" w:cs="Times New Roman"/>
          <w:noProof/>
          <w:sz w:val="24"/>
          <w:szCs w:val="24"/>
        </w:rPr>
      </w:pPr>
      <w:r w:rsidRPr="00C53A1E">
        <w:rPr>
          <w:rFonts w:ascii="Trebuchet MS" w:hAnsi="Trebuchet MS" w:cs="Times New Roman"/>
          <w:b/>
          <w:noProof/>
          <w:sz w:val="24"/>
          <w:szCs w:val="24"/>
        </w:rPr>
        <w:t xml:space="preserve">e) spălarea banilor, </w:t>
      </w:r>
      <w:r w:rsidRPr="00C53A1E">
        <w:rPr>
          <w:rFonts w:ascii="Trebuchet MS" w:hAnsi="Trebuchet MS" w:cs="Times New Roman"/>
          <w:noProof/>
          <w:sz w:val="24"/>
          <w:szCs w:val="24"/>
        </w:rPr>
        <w:t xml:space="preserve">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w:t>
      </w:r>
      <w:r w:rsidRPr="00C53A1E">
        <w:rPr>
          <w:rFonts w:ascii="Trebuchet MS" w:hAnsi="Trebuchet MS" w:cs="Times New Roman"/>
          <w:noProof/>
          <w:sz w:val="24"/>
          <w:szCs w:val="24"/>
        </w:rPr>
        <w:lastRenderedPageBreak/>
        <w:t>nr. 535/2004, cu modificările şi completările ulterioare sau de dispoziţiile corespunzătoare ale legislaţiei penale a statului în care respectivul operator economic a fost condamnat;</w:t>
      </w:r>
    </w:p>
    <w:p w:rsidR="004432C9" w:rsidRPr="00C53A1E" w:rsidRDefault="004432C9" w:rsidP="004432C9">
      <w:pPr>
        <w:tabs>
          <w:tab w:val="left" w:pos="6345"/>
        </w:tabs>
        <w:spacing w:after="0" w:line="240" w:lineRule="auto"/>
        <w:jc w:val="both"/>
        <w:rPr>
          <w:rFonts w:ascii="Trebuchet MS" w:hAnsi="Trebuchet MS" w:cs="Times New Roman"/>
          <w:noProof/>
          <w:sz w:val="24"/>
          <w:szCs w:val="24"/>
        </w:rPr>
      </w:pPr>
      <w:r w:rsidRPr="00C53A1E">
        <w:rPr>
          <w:rFonts w:ascii="Trebuchet MS" w:hAnsi="Trebuchet MS" w:cs="Times New Roman"/>
          <w:b/>
          <w:noProof/>
          <w:sz w:val="24"/>
          <w:szCs w:val="24"/>
        </w:rPr>
        <w:t xml:space="preserve">f) traficul şi exploatarea persoanelor vulnerabile, </w:t>
      </w:r>
      <w:r w:rsidRPr="00C53A1E">
        <w:rPr>
          <w:rFonts w:ascii="Trebuchet MS" w:hAnsi="Trebuchet MS" w:cs="Times New Roman"/>
          <w:noProof/>
          <w:sz w:val="24"/>
          <w:szCs w:val="24"/>
        </w:rPr>
        <w:t>prevăzute de art. 209 - 217 din Legea nr. 286/2009, cu modificările şi completările ulterioare sau de dispoziţiile corespunzătoare ale legislaţiei penale a statului în care respectivul operator economic a fost condamnat;</w:t>
      </w:r>
    </w:p>
    <w:p w:rsidR="004432C9" w:rsidRPr="00C53A1E" w:rsidRDefault="004432C9" w:rsidP="004432C9">
      <w:pPr>
        <w:tabs>
          <w:tab w:val="left" w:pos="6345"/>
        </w:tabs>
        <w:spacing w:after="0" w:line="240" w:lineRule="auto"/>
        <w:jc w:val="both"/>
        <w:rPr>
          <w:rFonts w:ascii="Trebuchet MS" w:hAnsi="Trebuchet MS" w:cs="Times New Roman"/>
          <w:noProof/>
          <w:sz w:val="24"/>
          <w:szCs w:val="24"/>
          <w:lang w:val="es-ES"/>
        </w:rPr>
      </w:pPr>
      <w:r w:rsidRPr="00C53A1E">
        <w:rPr>
          <w:rFonts w:ascii="Trebuchet MS" w:hAnsi="Trebuchet MS" w:cs="Times New Roman"/>
          <w:b/>
          <w:noProof/>
          <w:sz w:val="24"/>
          <w:szCs w:val="24"/>
          <w:lang w:val="es-ES"/>
        </w:rPr>
        <w:t xml:space="preserve">g) frauda, </w:t>
      </w:r>
      <w:r w:rsidRPr="00C53A1E">
        <w:rPr>
          <w:rFonts w:ascii="Trebuchet MS" w:hAnsi="Trebuchet MS" w:cs="Times New Roman"/>
          <w:noProof/>
          <w:sz w:val="24"/>
          <w:szCs w:val="24"/>
          <w:lang w:val="es-ES"/>
        </w:rPr>
        <w:t>în sensul articolului 1 din Convenţia privind protejarea intereselor financiare ale Comunităţilor Europene din 27 noiembrie 1995.</w:t>
      </w:r>
    </w:p>
    <w:p w:rsidR="004432C9" w:rsidRPr="00C53A1E" w:rsidRDefault="004432C9" w:rsidP="004432C9">
      <w:pPr>
        <w:tabs>
          <w:tab w:val="left" w:pos="6345"/>
        </w:tabs>
        <w:spacing w:after="0" w:line="240" w:lineRule="auto"/>
        <w:jc w:val="both"/>
        <w:rPr>
          <w:rFonts w:ascii="Trebuchet MS" w:hAnsi="Trebuchet MS" w:cs="Times New Roman"/>
          <w:noProof/>
          <w:sz w:val="24"/>
          <w:szCs w:val="24"/>
          <w:lang w:val="es-ES"/>
        </w:rPr>
      </w:pPr>
    </w:p>
    <w:p w:rsidR="004432C9" w:rsidRPr="00C53A1E" w:rsidRDefault="004432C9" w:rsidP="004432C9">
      <w:pPr>
        <w:tabs>
          <w:tab w:val="left" w:pos="6345"/>
        </w:tabs>
        <w:spacing w:after="0" w:line="240" w:lineRule="auto"/>
        <w:jc w:val="both"/>
        <w:rPr>
          <w:rFonts w:ascii="Trebuchet MS" w:hAnsi="Trebuchet MS" w:cs="Times New Roman"/>
          <w:noProof/>
          <w:sz w:val="24"/>
          <w:szCs w:val="24"/>
        </w:rPr>
      </w:pPr>
      <w:r w:rsidRPr="00C53A1E">
        <w:rPr>
          <w:rFonts w:ascii="Trebuchet MS" w:hAnsi="Trebuchet MS" w:cs="Times New Roman"/>
          <w:noProof/>
          <w:sz w:val="24"/>
          <w:szCs w:val="24"/>
        </w:rPr>
        <w:t xml:space="preserve">       De asemenea, declar pe propria răspundere, sub sancţiunea excluderii din procedură şi a sancţiunilor aplicate faptei de fals în acte publice, că niciun membru al organului de administrare, de conducere sau de supraveghere al societății sau cu putere de reprezentare, de decizie sau de control în cadrul acesteia nu face obiectul excluderii așa cum este acesta definit la art. 164, alin (1) din Legea 98/2016. </w:t>
      </w:r>
    </w:p>
    <w:p w:rsidR="004432C9" w:rsidRPr="00C53A1E" w:rsidRDefault="004432C9" w:rsidP="004432C9">
      <w:pPr>
        <w:tabs>
          <w:tab w:val="left" w:pos="6345"/>
        </w:tabs>
        <w:spacing w:after="0" w:line="240" w:lineRule="auto"/>
        <w:jc w:val="both"/>
        <w:rPr>
          <w:rFonts w:ascii="Trebuchet MS" w:hAnsi="Trebuchet MS" w:cs="Times New Roman"/>
          <w:noProof/>
          <w:sz w:val="24"/>
          <w:szCs w:val="24"/>
        </w:rPr>
      </w:pPr>
    </w:p>
    <w:p w:rsidR="004432C9" w:rsidRPr="00C53A1E" w:rsidRDefault="004432C9" w:rsidP="004432C9">
      <w:pPr>
        <w:tabs>
          <w:tab w:val="left" w:pos="6345"/>
        </w:tabs>
        <w:spacing w:after="0" w:line="240" w:lineRule="auto"/>
        <w:jc w:val="both"/>
        <w:rPr>
          <w:rFonts w:ascii="Trebuchet MS" w:hAnsi="Trebuchet MS" w:cs="Times New Roman"/>
          <w:noProof/>
          <w:sz w:val="24"/>
          <w:szCs w:val="24"/>
        </w:rPr>
      </w:pPr>
      <w:r w:rsidRPr="00C53A1E">
        <w:rPr>
          <w:rFonts w:ascii="Trebuchet MS" w:hAnsi="Trebuchet MS" w:cs="Times New Roman"/>
          <w:noProof/>
          <w:sz w:val="24"/>
          <w:szCs w:val="24"/>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4432C9" w:rsidRPr="00C53A1E" w:rsidRDefault="004432C9" w:rsidP="004432C9">
      <w:pPr>
        <w:tabs>
          <w:tab w:val="left" w:pos="6345"/>
        </w:tabs>
        <w:spacing w:after="0" w:line="240" w:lineRule="auto"/>
        <w:jc w:val="both"/>
        <w:rPr>
          <w:rFonts w:ascii="Trebuchet MS" w:hAnsi="Trebuchet MS" w:cs="Times New Roman"/>
          <w:noProof/>
          <w:sz w:val="24"/>
          <w:szCs w:val="24"/>
        </w:rPr>
      </w:pPr>
    </w:p>
    <w:p w:rsidR="004432C9" w:rsidRPr="00C53A1E" w:rsidRDefault="004432C9" w:rsidP="004432C9">
      <w:pPr>
        <w:spacing w:after="0" w:line="240" w:lineRule="auto"/>
        <w:ind w:firstLine="284"/>
        <w:jc w:val="both"/>
        <w:rPr>
          <w:rFonts w:ascii="Trebuchet MS" w:eastAsia="Calibri" w:hAnsi="Trebuchet MS" w:cs="Times New Roman"/>
          <w:bCs/>
          <w:iCs/>
          <w:noProof/>
          <w:sz w:val="24"/>
          <w:szCs w:val="24"/>
        </w:rPr>
      </w:pPr>
      <w:r w:rsidRPr="00C53A1E">
        <w:rPr>
          <w:rFonts w:ascii="Trebuchet MS" w:eastAsia="Calibri" w:hAnsi="Trebuchet MS" w:cs="Times New Roman"/>
          <w:noProof/>
          <w:sz w:val="24"/>
          <w:szCs w:val="24"/>
        </w:rPr>
        <w:t xml:space="preserve">Totodata, declar că am luat la cunoştinţă de prevederile art. 326 - </w:t>
      </w:r>
      <w:r w:rsidRPr="00C53A1E">
        <w:rPr>
          <w:rFonts w:ascii="Trebuchet MS" w:eastAsia="Calibri" w:hAnsi="Trebuchet MS" w:cs="Times New Roman"/>
          <w:i/>
          <w:noProof/>
          <w:sz w:val="24"/>
          <w:szCs w:val="24"/>
        </w:rPr>
        <w:t>Falsul în Declaraţii</w:t>
      </w:r>
      <w:r w:rsidRPr="00C53A1E">
        <w:rPr>
          <w:rFonts w:ascii="Trebuchet MS" w:eastAsia="Calibri" w:hAnsi="Trebuchet MS" w:cs="Times New Roman"/>
          <w:noProof/>
          <w:sz w:val="24"/>
          <w:szCs w:val="24"/>
        </w:rPr>
        <w:t xml:space="preserve"> din Codul penal privind</w:t>
      </w:r>
      <w:r w:rsidRPr="00C53A1E">
        <w:rPr>
          <w:rFonts w:ascii="Trebuchet MS" w:eastAsia="Calibri" w:hAnsi="Trebuchet MS" w:cs="Times New Roman"/>
          <w:i/>
          <w:noProof/>
          <w:sz w:val="24"/>
          <w:szCs w:val="24"/>
        </w:rPr>
        <w:t>: Declararea necorespunzătoare a adevărului, făcută unei persoane dintre cele prevăzute în art. 175 sau unei unități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w:t>
      </w:r>
      <w:r w:rsidRPr="00C53A1E">
        <w:rPr>
          <w:rFonts w:ascii="Trebuchet MS" w:eastAsia="Calibri" w:hAnsi="Trebuchet MS" w:cs="Times New Roman"/>
          <w:bCs/>
          <w:iCs/>
          <w:noProof/>
          <w:sz w:val="24"/>
          <w:szCs w:val="24"/>
        </w:rPr>
        <w:t xml:space="preserve"> </w:t>
      </w:r>
      <w:r w:rsidRPr="00C53A1E">
        <w:rPr>
          <w:rFonts w:ascii="Trebuchet MS" w:eastAsia="Calibri" w:hAnsi="Trebuchet MS" w:cs="Times New Roman"/>
          <w:i/>
          <w:noProof/>
          <w:sz w:val="24"/>
          <w:szCs w:val="24"/>
        </w:rPr>
        <w:t>la 2 ani sau cu amendă.</w:t>
      </w:r>
    </w:p>
    <w:p w:rsidR="004432C9" w:rsidRPr="00C53A1E" w:rsidRDefault="004432C9" w:rsidP="004432C9">
      <w:pPr>
        <w:spacing w:after="0" w:line="240" w:lineRule="auto"/>
        <w:jc w:val="both"/>
        <w:rPr>
          <w:rFonts w:ascii="Trebuchet MS" w:eastAsia="Calibri" w:hAnsi="Trebuchet MS" w:cs="Times New Roman"/>
          <w:bCs/>
          <w:iCs/>
          <w:noProof/>
          <w:sz w:val="24"/>
          <w:szCs w:val="24"/>
        </w:rPr>
      </w:pPr>
    </w:p>
    <w:p w:rsidR="004432C9" w:rsidRPr="00C53A1E" w:rsidRDefault="004432C9" w:rsidP="004432C9">
      <w:pPr>
        <w:widowControl w:val="0"/>
        <w:suppressAutoHyphens/>
        <w:spacing w:after="0" w:line="240" w:lineRule="auto"/>
        <w:jc w:val="both"/>
        <w:rPr>
          <w:rFonts w:ascii="Trebuchet MS" w:eastAsia="Andale Sans UI" w:hAnsi="Trebuchet MS" w:cs="Times New Roman"/>
          <w:noProof/>
          <w:kern w:val="1"/>
          <w:sz w:val="24"/>
          <w:szCs w:val="24"/>
        </w:rPr>
      </w:pPr>
      <w:r w:rsidRPr="00C53A1E">
        <w:rPr>
          <w:rFonts w:ascii="Trebuchet MS" w:eastAsia="Andale Sans UI" w:hAnsi="Trebuchet MS" w:cs="Times New Roman"/>
          <w:noProof/>
          <w:kern w:val="1"/>
          <w:sz w:val="24"/>
          <w:szCs w:val="24"/>
        </w:rPr>
        <w:t>Data: ...../…../……</w:t>
      </w:r>
    </w:p>
    <w:p w:rsidR="004432C9" w:rsidRPr="00C53A1E" w:rsidRDefault="004432C9" w:rsidP="004432C9">
      <w:pPr>
        <w:widowControl w:val="0"/>
        <w:suppressAutoHyphens/>
        <w:spacing w:after="0" w:line="240" w:lineRule="auto"/>
        <w:jc w:val="both"/>
        <w:rPr>
          <w:rFonts w:ascii="Trebuchet MS" w:eastAsia="Andale Sans UI" w:hAnsi="Trebuchet MS" w:cs="Times New Roman"/>
          <w:noProof/>
          <w:kern w:val="1"/>
          <w:sz w:val="24"/>
          <w:szCs w:val="24"/>
        </w:rPr>
      </w:pPr>
      <w:r w:rsidRPr="00C53A1E">
        <w:rPr>
          <w:rFonts w:ascii="Trebuchet MS" w:eastAsia="Andale Sans UI" w:hAnsi="Trebuchet MS" w:cs="Times New Roman"/>
          <w:noProof/>
          <w:kern w:val="1"/>
          <w:sz w:val="24"/>
          <w:szCs w:val="24"/>
        </w:rPr>
        <w:t>…………………………...., în calitate de ............................., legal autorizat să semnez oferta pentru şi în numele ................................................................................. .</w:t>
      </w:r>
    </w:p>
    <w:p w:rsidR="004432C9" w:rsidRPr="00C53A1E" w:rsidRDefault="004432C9" w:rsidP="004432C9">
      <w:pPr>
        <w:widowControl w:val="0"/>
        <w:suppressAutoHyphens/>
        <w:spacing w:after="0" w:line="240" w:lineRule="auto"/>
        <w:jc w:val="both"/>
        <w:rPr>
          <w:rFonts w:ascii="Trebuchet MS" w:eastAsia="Andale Sans UI" w:hAnsi="Trebuchet MS" w:cs="Times New Roman"/>
          <w:i/>
          <w:noProof/>
          <w:kern w:val="1"/>
          <w:sz w:val="24"/>
          <w:szCs w:val="24"/>
        </w:rPr>
      </w:pPr>
      <w:r w:rsidRPr="00C53A1E">
        <w:rPr>
          <w:rFonts w:ascii="Trebuchet MS" w:eastAsia="Andale Sans UI" w:hAnsi="Trebuchet MS" w:cs="Times New Roman"/>
          <w:noProof/>
          <w:kern w:val="1"/>
          <w:sz w:val="24"/>
          <w:szCs w:val="24"/>
        </w:rPr>
        <w:t xml:space="preserve">                                                       </w:t>
      </w:r>
      <w:r w:rsidRPr="00C53A1E">
        <w:rPr>
          <w:rFonts w:ascii="Trebuchet MS" w:eastAsia="Andale Sans UI" w:hAnsi="Trebuchet MS" w:cs="Times New Roman"/>
          <w:i/>
          <w:noProof/>
          <w:kern w:val="1"/>
          <w:sz w:val="24"/>
          <w:szCs w:val="24"/>
        </w:rPr>
        <w:t>(denumirea/numele operatorului economic)</w:t>
      </w:r>
    </w:p>
    <w:p w:rsidR="004432C9" w:rsidRPr="00C53A1E" w:rsidRDefault="004432C9" w:rsidP="004432C9">
      <w:pPr>
        <w:widowControl w:val="0"/>
        <w:suppressAutoHyphens/>
        <w:spacing w:after="0" w:line="240" w:lineRule="auto"/>
        <w:jc w:val="both"/>
        <w:rPr>
          <w:rFonts w:ascii="Trebuchet MS" w:eastAsia="Andale Sans UI" w:hAnsi="Trebuchet MS" w:cs="Times New Roman"/>
          <w:i/>
          <w:noProof/>
          <w:kern w:val="1"/>
          <w:sz w:val="24"/>
          <w:szCs w:val="24"/>
        </w:rPr>
      </w:pPr>
    </w:p>
    <w:p w:rsidR="004432C9" w:rsidRPr="00C53A1E" w:rsidRDefault="004432C9" w:rsidP="004432C9">
      <w:pPr>
        <w:widowControl w:val="0"/>
        <w:suppressAutoHyphens/>
        <w:spacing w:after="0" w:line="240" w:lineRule="auto"/>
        <w:jc w:val="both"/>
        <w:rPr>
          <w:rFonts w:ascii="Trebuchet MS" w:eastAsia="Andale Sans UI" w:hAnsi="Trebuchet MS" w:cs="Times New Roman"/>
          <w:i/>
          <w:noProof/>
          <w:kern w:val="1"/>
          <w:sz w:val="24"/>
          <w:szCs w:val="24"/>
          <w:lang w:val="es-ES"/>
        </w:rPr>
      </w:pPr>
      <w:r w:rsidRPr="00C53A1E">
        <w:rPr>
          <w:rFonts w:ascii="Trebuchet MS" w:eastAsia="Andale Sans UI" w:hAnsi="Trebuchet MS" w:cs="Times New Roman"/>
          <w:i/>
          <w:noProof/>
          <w:kern w:val="1"/>
          <w:sz w:val="24"/>
          <w:szCs w:val="24"/>
        </w:rPr>
        <w:t xml:space="preserve">Nota : se va completa şi de către ofertantul asociat, subcontractant sau terţul susţinător </w:t>
      </w:r>
      <w:r w:rsidRPr="00C53A1E">
        <w:rPr>
          <w:rFonts w:ascii="Trebuchet MS" w:eastAsia="Andale Sans UI" w:hAnsi="Trebuchet MS" w:cs="Times New Roman"/>
          <w:i/>
          <w:noProof/>
          <w:kern w:val="1"/>
          <w:sz w:val="24"/>
          <w:szCs w:val="24"/>
          <w:lang w:val="es-ES"/>
        </w:rPr>
        <w:t>(dac</w:t>
      </w:r>
      <w:r w:rsidRPr="00C53A1E">
        <w:rPr>
          <w:rFonts w:ascii="Trebuchet MS" w:eastAsia="Andale Sans UI" w:hAnsi="Trebuchet MS" w:cs="Times New Roman"/>
          <w:i/>
          <w:noProof/>
          <w:kern w:val="1"/>
          <w:sz w:val="24"/>
          <w:szCs w:val="24"/>
        </w:rPr>
        <w:t>ă este ca</w:t>
      </w:r>
      <w:r w:rsidRPr="00C53A1E">
        <w:rPr>
          <w:rFonts w:ascii="Trebuchet MS" w:eastAsia="Andale Sans UI" w:hAnsi="Trebuchet MS" w:cs="Times New Roman"/>
          <w:i/>
          <w:noProof/>
          <w:kern w:val="1"/>
          <w:sz w:val="24"/>
          <w:szCs w:val="24"/>
          <w:lang w:val="es-ES"/>
        </w:rPr>
        <w:t>zul)</w:t>
      </w:r>
    </w:p>
    <w:p w:rsidR="00AD0EB0" w:rsidRPr="00C53A1E" w:rsidRDefault="00AD0EB0" w:rsidP="004432C9">
      <w:pPr>
        <w:tabs>
          <w:tab w:val="left" w:pos="1395"/>
        </w:tabs>
        <w:rPr>
          <w:rFonts w:ascii="Trebuchet MS" w:hAnsi="Trebuchet MS" w:cs="Times New Roman"/>
          <w:sz w:val="24"/>
          <w:szCs w:val="24"/>
        </w:rPr>
      </w:pPr>
      <w:bookmarkStart w:id="0" w:name="_GoBack"/>
      <w:bookmarkEnd w:id="0"/>
    </w:p>
    <w:sectPr w:rsidR="00AD0EB0" w:rsidRPr="00C53A1E" w:rsidSect="00021F32">
      <w:headerReference w:type="default" r:id="rId7"/>
      <w:footerReference w:type="default" r:id="rId8"/>
      <w:pgSz w:w="11906" w:h="16838" w:code="9"/>
      <w:pgMar w:top="1440" w:right="1440" w:bottom="1440" w:left="1440" w:header="708" w:footer="4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311" w:rsidRDefault="00820311" w:rsidP="00247E64">
      <w:pPr>
        <w:spacing w:after="0" w:line="240" w:lineRule="auto"/>
      </w:pPr>
      <w:r>
        <w:separator/>
      </w:r>
    </w:p>
  </w:endnote>
  <w:endnote w:type="continuationSeparator" w:id="0">
    <w:p w:rsidR="00820311" w:rsidRDefault="00820311" w:rsidP="0024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engXian">
    <w:altName w:val="MS PMincho"/>
    <w:panose1 w:val="00000000000000000000"/>
    <w:charset w:val="80"/>
    <w:family w:val="roman"/>
    <w:notTrueType/>
    <w:pitch w:val="default"/>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ndale Sans UI">
    <w:altName w:val="Times New Roman"/>
    <w:charset w:val="00"/>
    <w:family w:val="auto"/>
    <w:pitch w:val="variable"/>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F32" w:rsidRDefault="00021F32" w:rsidP="00021F32">
    <w:pPr>
      <w:pStyle w:val="Footer"/>
      <w:jc w:val="center"/>
      <w:rPr>
        <w:rFonts w:ascii="Trebuchet MS" w:hAnsi="Trebuchet MS"/>
        <w:i/>
        <w:color w:val="001489"/>
        <w:sz w:val="18"/>
        <w:szCs w:val="18"/>
        <w:lang w:val="ro-RO"/>
      </w:rPr>
    </w:pPr>
  </w:p>
  <w:p w:rsidR="00021F32" w:rsidRDefault="00021F32" w:rsidP="00021F32">
    <w:pPr>
      <w:pStyle w:val="Footer"/>
      <w:jc w:val="center"/>
      <w:rPr>
        <w:rFonts w:ascii="Trebuchet MS" w:hAnsi="Trebuchet MS"/>
        <w:i/>
        <w:color w:val="001489"/>
        <w:sz w:val="18"/>
        <w:szCs w:val="18"/>
        <w:lang w:val="ro-RO"/>
      </w:rPr>
    </w:pPr>
    <w:r>
      <w:rPr>
        <w:rFonts w:ascii="Trebuchet MS" w:hAnsi="Trebuchet MS"/>
        <w:i/>
        <w:noProof/>
        <w:color w:val="001489"/>
        <w:sz w:val="18"/>
        <w:szCs w:val="18"/>
      </w:rPr>
      <w:drawing>
        <wp:inline distT="0" distB="0" distL="0" distR="0">
          <wp:extent cx="868680" cy="868680"/>
          <wp:effectExtent l="0" t="0" r="0" b="0"/>
          <wp:docPr id="32" name="I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igla SNG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684" cy="868684"/>
                  </a:xfrm>
                  <a:prstGeom prst="rect">
                    <a:avLst/>
                  </a:prstGeom>
                </pic:spPr>
              </pic:pic>
            </a:graphicData>
          </a:graphic>
        </wp:inline>
      </w:drawing>
    </w:r>
  </w:p>
  <w:p w:rsidR="00021F32" w:rsidRPr="00021F32" w:rsidRDefault="00021F32" w:rsidP="00021F32">
    <w:pPr>
      <w:pStyle w:val="Footer"/>
      <w:jc w:val="center"/>
      <w:rPr>
        <w:rFonts w:ascii="Trebuchet MS" w:hAnsi="Trebuchet MS"/>
        <w:i/>
        <w:color w:val="001489"/>
        <w:sz w:val="18"/>
        <w:szCs w:val="18"/>
        <w:lang w:val="ro-RO"/>
      </w:rPr>
    </w:pPr>
  </w:p>
  <w:p w:rsidR="00021F32" w:rsidRDefault="00021F32" w:rsidP="00021F32">
    <w:pPr>
      <w:pStyle w:val="Footer"/>
      <w:jc w:val="center"/>
      <w:rPr>
        <w:rFonts w:ascii="Trebuchet MS" w:eastAsiaTheme="minorHAnsi" w:hAnsi="Trebuchet MS"/>
        <w:i/>
        <w:color w:val="001489"/>
        <w:sz w:val="18"/>
        <w:szCs w:val="18"/>
        <w:lang w:val="ro-RO" w:eastAsia="en-US"/>
      </w:rPr>
    </w:pPr>
    <w:r>
      <w:rPr>
        <w:rFonts w:ascii="Trebuchet MS" w:hAnsi="Trebuchet MS"/>
        <w:i/>
        <w:color w:val="001489"/>
        <w:sz w:val="18"/>
        <w:szCs w:val="18"/>
        <w:lang w:val="ro-RO"/>
      </w:rPr>
      <w:t>Proiect cofinanțat din Fondul Social European prin</w:t>
    </w:r>
  </w:p>
  <w:p w:rsidR="00021F32" w:rsidRDefault="00021F32" w:rsidP="00021F32">
    <w:pPr>
      <w:pStyle w:val="Footer"/>
      <w:jc w:val="center"/>
    </w:pPr>
    <w:r>
      <w:rPr>
        <w:rFonts w:ascii="Trebuchet MS" w:hAnsi="Trebuchet MS"/>
        <w:i/>
        <w:color w:val="001489"/>
        <w:sz w:val="18"/>
        <w:szCs w:val="18"/>
        <w:lang w:val="ro-RO"/>
      </w:rPr>
      <w:t>Programul Operațional Capacitate Administrativă 2014-2020!</w:t>
    </w:r>
  </w:p>
  <w:p w:rsidR="00021F32" w:rsidRDefault="00021F32">
    <w:pPr>
      <w:pStyle w:val="Footer"/>
    </w:pPr>
    <w:r>
      <w:rPr>
        <w:noProof/>
      </w:rPr>
      <w:drawing>
        <wp:inline distT="0" distB="0" distL="0" distR="0" wp14:anchorId="36C96DCD" wp14:editId="3AB9B15D">
          <wp:extent cx="5731510" cy="344170"/>
          <wp:effectExtent l="0" t="0" r="2540" b="0"/>
          <wp:docPr id="31" name="Picture 1" descr="Ansamblu-grafic"/>
          <wp:cNvGraphicFramePr/>
          <a:graphic xmlns:a="http://schemas.openxmlformats.org/drawingml/2006/main">
            <a:graphicData uri="http://schemas.openxmlformats.org/drawingml/2006/picture">
              <pic:pic xmlns:pic="http://schemas.openxmlformats.org/drawingml/2006/picture">
                <pic:nvPicPr>
                  <pic:cNvPr id="1" name="Picture 1" descr="Ansamblu-grafic"/>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344170"/>
                  </a:xfrm>
                  <a:prstGeom prst="rect">
                    <a:avLst/>
                  </a:prstGeom>
                  <a:noFill/>
                  <a:ln>
                    <a:noFill/>
                  </a:ln>
                </pic:spPr>
              </pic:pic>
            </a:graphicData>
          </a:graphic>
        </wp:inline>
      </w:drawing>
    </w:r>
  </w:p>
  <w:p w:rsidR="00021F32" w:rsidRDefault="00021F32" w:rsidP="00021F32">
    <w:pPr>
      <w:pStyle w:val="Footer"/>
      <w:jc w:val="center"/>
    </w:pPr>
    <w:r>
      <w:rPr>
        <w:rFonts w:ascii="Trebuchet MS" w:hAnsi="Trebuchet MS"/>
        <w:color w:val="002060"/>
        <w:sz w:val="18"/>
        <w:szCs w:val="18"/>
      </w:rPr>
      <w:t>www.poca.ro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311" w:rsidRDefault="00820311" w:rsidP="00247E64">
      <w:pPr>
        <w:spacing w:after="0" w:line="240" w:lineRule="auto"/>
      </w:pPr>
      <w:r>
        <w:separator/>
      </w:r>
    </w:p>
  </w:footnote>
  <w:footnote w:type="continuationSeparator" w:id="0">
    <w:p w:rsidR="00820311" w:rsidRDefault="00820311" w:rsidP="00247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64" w:rsidRDefault="00247E64">
    <w:pPr>
      <w:pStyle w:val="Header"/>
    </w:pPr>
    <w:r>
      <w:rPr>
        <w:noProof/>
      </w:rPr>
      <w:drawing>
        <wp:inline distT="0" distB="0" distL="0" distR="0" wp14:anchorId="39583B1F" wp14:editId="08E0E377">
          <wp:extent cx="5732060" cy="1006144"/>
          <wp:effectExtent l="0" t="0" r="2540" b="0"/>
          <wp:docPr id="30" name="I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e_POCA_sus_portret_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4161" cy="10117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64"/>
    <w:rsid w:val="00021F32"/>
    <w:rsid w:val="00075742"/>
    <w:rsid w:val="00247E64"/>
    <w:rsid w:val="00314F08"/>
    <w:rsid w:val="0039224C"/>
    <w:rsid w:val="003F016A"/>
    <w:rsid w:val="004432C9"/>
    <w:rsid w:val="005A3FDE"/>
    <w:rsid w:val="0069234B"/>
    <w:rsid w:val="007552CA"/>
    <w:rsid w:val="00820311"/>
    <w:rsid w:val="009175A1"/>
    <w:rsid w:val="00A50D9A"/>
    <w:rsid w:val="00AA1915"/>
    <w:rsid w:val="00AD0EB0"/>
    <w:rsid w:val="00C077B5"/>
    <w:rsid w:val="00C53A1E"/>
    <w:rsid w:val="00D50FB2"/>
    <w:rsid w:val="00D558A5"/>
    <w:rsid w:val="00DF1000"/>
    <w:rsid w:val="00E12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6A"/>
    <w:pPr>
      <w:spacing w:after="200" w:line="276" w:lineRule="auto"/>
    </w:pPr>
    <w:rPr>
      <w:rFonts w:eastAsiaTheme="minorHAnsi"/>
      <w:lang w:eastAsia="en-US"/>
    </w:rPr>
  </w:style>
  <w:style w:type="paragraph" w:styleId="Heading1">
    <w:name w:val="heading 1"/>
    <w:basedOn w:val="Normal"/>
    <w:link w:val="Heading1Char"/>
    <w:uiPriority w:val="9"/>
    <w:qFormat/>
    <w:rsid w:val="00247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Heading4">
    <w:name w:val="heading 4"/>
    <w:basedOn w:val="Normal"/>
    <w:link w:val="Heading4Char"/>
    <w:uiPriority w:val="9"/>
    <w:qFormat/>
    <w:rsid w:val="00247E64"/>
    <w:pPr>
      <w:spacing w:before="100" w:beforeAutospacing="1" w:after="100" w:afterAutospacing="1" w:line="240" w:lineRule="auto"/>
      <w:outlineLvl w:val="3"/>
    </w:pPr>
    <w:rPr>
      <w:rFonts w:ascii="Times New Roman" w:eastAsia="Times New Roman" w:hAnsi="Times New Roman" w:cs="Times New Roman"/>
      <w:b/>
      <w:bCs/>
      <w:sz w:val="24"/>
      <w:szCs w:val="24"/>
      <w:lang w:eastAsia="zh-CN"/>
    </w:rPr>
  </w:style>
  <w:style w:type="paragraph" w:styleId="Heading5">
    <w:name w:val="heading 5"/>
    <w:basedOn w:val="Normal"/>
    <w:link w:val="Heading5Char"/>
    <w:uiPriority w:val="9"/>
    <w:qFormat/>
    <w:rsid w:val="00247E64"/>
    <w:pPr>
      <w:spacing w:before="100" w:beforeAutospacing="1" w:after="100" w:afterAutospacing="1" w:line="240" w:lineRule="auto"/>
      <w:outlineLvl w:val="4"/>
    </w:pPr>
    <w:rPr>
      <w:rFonts w:ascii="Times New Roman" w:eastAsia="Times New Roman" w:hAnsi="Times New Roman" w:cs="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247E64"/>
  </w:style>
  <w:style w:type="paragraph" w:styleId="Footer">
    <w:name w:val="footer"/>
    <w:basedOn w:val="Normal"/>
    <w:link w:val="FooterCha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247E64"/>
  </w:style>
  <w:style w:type="character" w:customStyle="1" w:styleId="Heading1Char">
    <w:name w:val="Heading 1 Char"/>
    <w:basedOn w:val="DefaultParagraphFont"/>
    <w:link w:val="Heading1"/>
    <w:uiPriority w:val="9"/>
    <w:rsid w:val="00247E6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47E6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47E6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47E6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247E64"/>
    <w:rPr>
      <w:color w:val="0000FF"/>
      <w:u w:val="single"/>
    </w:rPr>
  </w:style>
  <w:style w:type="paragraph" w:styleId="BalloonText">
    <w:name w:val="Balloon Text"/>
    <w:basedOn w:val="Normal"/>
    <w:link w:val="BalloonTextChar"/>
    <w:uiPriority w:val="99"/>
    <w:semiHidden/>
    <w:unhideWhenUsed/>
    <w:rsid w:val="00247E64"/>
    <w:pPr>
      <w:spacing w:after="0" w:line="240" w:lineRule="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247E6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6A"/>
    <w:pPr>
      <w:spacing w:after="200" w:line="276" w:lineRule="auto"/>
    </w:pPr>
    <w:rPr>
      <w:rFonts w:eastAsiaTheme="minorHAnsi"/>
      <w:lang w:eastAsia="en-US"/>
    </w:rPr>
  </w:style>
  <w:style w:type="paragraph" w:styleId="Heading1">
    <w:name w:val="heading 1"/>
    <w:basedOn w:val="Normal"/>
    <w:link w:val="Heading1Char"/>
    <w:uiPriority w:val="9"/>
    <w:qFormat/>
    <w:rsid w:val="00247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Heading4">
    <w:name w:val="heading 4"/>
    <w:basedOn w:val="Normal"/>
    <w:link w:val="Heading4Char"/>
    <w:uiPriority w:val="9"/>
    <w:qFormat/>
    <w:rsid w:val="00247E64"/>
    <w:pPr>
      <w:spacing w:before="100" w:beforeAutospacing="1" w:after="100" w:afterAutospacing="1" w:line="240" w:lineRule="auto"/>
      <w:outlineLvl w:val="3"/>
    </w:pPr>
    <w:rPr>
      <w:rFonts w:ascii="Times New Roman" w:eastAsia="Times New Roman" w:hAnsi="Times New Roman" w:cs="Times New Roman"/>
      <w:b/>
      <w:bCs/>
      <w:sz w:val="24"/>
      <w:szCs w:val="24"/>
      <w:lang w:eastAsia="zh-CN"/>
    </w:rPr>
  </w:style>
  <w:style w:type="paragraph" w:styleId="Heading5">
    <w:name w:val="heading 5"/>
    <w:basedOn w:val="Normal"/>
    <w:link w:val="Heading5Char"/>
    <w:uiPriority w:val="9"/>
    <w:qFormat/>
    <w:rsid w:val="00247E64"/>
    <w:pPr>
      <w:spacing w:before="100" w:beforeAutospacing="1" w:after="100" w:afterAutospacing="1" w:line="240" w:lineRule="auto"/>
      <w:outlineLvl w:val="4"/>
    </w:pPr>
    <w:rPr>
      <w:rFonts w:ascii="Times New Roman" w:eastAsia="Times New Roman" w:hAnsi="Times New Roman" w:cs="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247E64"/>
  </w:style>
  <w:style w:type="paragraph" w:styleId="Footer">
    <w:name w:val="footer"/>
    <w:basedOn w:val="Normal"/>
    <w:link w:val="FooterCha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247E64"/>
  </w:style>
  <w:style w:type="character" w:customStyle="1" w:styleId="Heading1Char">
    <w:name w:val="Heading 1 Char"/>
    <w:basedOn w:val="DefaultParagraphFont"/>
    <w:link w:val="Heading1"/>
    <w:uiPriority w:val="9"/>
    <w:rsid w:val="00247E6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47E6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47E6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47E6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247E64"/>
    <w:rPr>
      <w:color w:val="0000FF"/>
      <w:u w:val="single"/>
    </w:rPr>
  </w:style>
  <w:style w:type="paragraph" w:styleId="BalloonText">
    <w:name w:val="Balloon Text"/>
    <w:basedOn w:val="Normal"/>
    <w:link w:val="BalloonTextChar"/>
    <w:uiPriority w:val="99"/>
    <w:semiHidden/>
    <w:unhideWhenUsed/>
    <w:rsid w:val="00247E64"/>
    <w:pPr>
      <w:spacing w:after="0" w:line="240" w:lineRule="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247E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21737">
      <w:bodyDiv w:val="1"/>
      <w:marLeft w:val="0"/>
      <w:marRight w:val="0"/>
      <w:marTop w:val="0"/>
      <w:marBottom w:val="0"/>
      <w:divBdr>
        <w:top w:val="none" w:sz="0" w:space="0" w:color="auto"/>
        <w:left w:val="none" w:sz="0" w:space="0" w:color="auto"/>
        <w:bottom w:val="none" w:sz="0" w:space="0" w:color="auto"/>
        <w:right w:val="none" w:sz="0" w:space="0" w:color="auto"/>
      </w:divBdr>
      <w:divsChild>
        <w:div w:id="191263038">
          <w:marLeft w:val="432"/>
          <w:marRight w:val="432"/>
          <w:marTop w:val="150"/>
          <w:marBottom w:val="150"/>
          <w:divBdr>
            <w:top w:val="none" w:sz="0" w:space="0" w:color="auto"/>
            <w:left w:val="none" w:sz="0" w:space="0" w:color="auto"/>
            <w:bottom w:val="none" w:sz="0" w:space="0" w:color="auto"/>
            <w:right w:val="none" w:sz="0" w:space="0" w:color="auto"/>
          </w:divBdr>
        </w:div>
      </w:divsChild>
    </w:div>
    <w:div w:id="5166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699</Words>
  <Characters>3987</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PC-3</cp:lastModifiedBy>
  <cp:revision>3</cp:revision>
  <cp:lastPrinted>2021-02-25T07:48:00Z</cp:lastPrinted>
  <dcterms:created xsi:type="dcterms:W3CDTF">2021-03-24T13:30:00Z</dcterms:created>
  <dcterms:modified xsi:type="dcterms:W3CDTF">2021-03-26T08:12:00Z</dcterms:modified>
</cp:coreProperties>
</file>